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2AA53" w14:textId="16D5A877" w:rsidR="00033B8F" w:rsidRDefault="00033B8F">
      <w:pPr>
        <w:pStyle w:val="BodyText"/>
        <w:rPr>
          <w:rFonts w:ascii="Times New Roman"/>
          <w:sz w:val="20"/>
        </w:rPr>
      </w:pPr>
    </w:p>
    <w:p w14:paraId="613CE3D4" w14:textId="77777777" w:rsidR="00033B8F" w:rsidRDefault="004E0E3F">
      <w:pPr>
        <w:spacing w:before="252"/>
        <w:ind w:left="384" w:right="383"/>
        <w:jc w:val="center"/>
        <w:rPr>
          <w:rFonts w:ascii="Tahoma"/>
          <w:b/>
          <w:sz w:val="28"/>
        </w:rPr>
      </w:pPr>
      <w:r>
        <w:rPr>
          <w:rFonts w:ascii="Tahoma"/>
          <w:b/>
          <w:sz w:val="28"/>
        </w:rPr>
        <w:t>PROCEDURES</w:t>
      </w:r>
      <w:r>
        <w:rPr>
          <w:rFonts w:ascii="Tahoma"/>
          <w:b/>
          <w:spacing w:val="-6"/>
          <w:sz w:val="28"/>
        </w:rPr>
        <w:t xml:space="preserve"> </w:t>
      </w:r>
      <w:r>
        <w:rPr>
          <w:rFonts w:ascii="Tahoma"/>
          <w:b/>
          <w:sz w:val="28"/>
        </w:rPr>
        <w:t>AND</w:t>
      </w:r>
      <w:r>
        <w:rPr>
          <w:rFonts w:ascii="Tahoma"/>
          <w:b/>
          <w:spacing w:val="-5"/>
          <w:sz w:val="28"/>
        </w:rPr>
        <w:t xml:space="preserve"> </w:t>
      </w:r>
      <w:r>
        <w:rPr>
          <w:rFonts w:ascii="Tahoma"/>
          <w:b/>
          <w:spacing w:val="-2"/>
          <w:sz w:val="28"/>
        </w:rPr>
        <w:t>GUIDELINES</w:t>
      </w:r>
    </w:p>
    <w:p w14:paraId="77FD2643" w14:textId="77777777" w:rsidR="00033B8F" w:rsidRDefault="00033B8F">
      <w:pPr>
        <w:pStyle w:val="BodyText"/>
        <w:spacing w:before="1"/>
        <w:rPr>
          <w:rFonts w:ascii="Tahoma"/>
          <w:b/>
          <w:sz w:val="28"/>
        </w:rPr>
      </w:pPr>
    </w:p>
    <w:p w14:paraId="45B1D35F" w14:textId="77777777" w:rsidR="00033B8F" w:rsidRDefault="004E0E3F">
      <w:pPr>
        <w:ind w:left="384" w:right="383"/>
        <w:jc w:val="center"/>
        <w:rPr>
          <w:rFonts w:ascii="Tahoma"/>
          <w:b/>
          <w:sz w:val="28"/>
        </w:rPr>
      </w:pPr>
      <w:r>
        <w:rPr>
          <w:rFonts w:ascii="Tahoma"/>
          <w:b/>
          <w:spacing w:val="-5"/>
          <w:sz w:val="28"/>
        </w:rPr>
        <w:t>For</w:t>
      </w:r>
    </w:p>
    <w:p w14:paraId="5206C73E" w14:textId="77777777" w:rsidR="00033B8F" w:rsidRDefault="00033B8F">
      <w:pPr>
        <w:pStyle w:val="BodyText"/>
        <w:spacing w:before="10"/>
        <w:rPr>
          <w:rFonts w:ascii="Tahoma"/>
          <w:b/>
          <w:sz w:val="27"/>
        </w:rPr>
      </w:pPr>
    </w:p>
    <w:p w14:paraId="6916664B" w14:textId="77777777" w:rsidR="00033B8F" w:rsidRDefault="004E0E3F">
      <w:pPr>
        <w:ind w:left="386" w:right="383"/>
        <w:jc w:val="center"/>
        <w:rPr>
          <w:rFonts w:ascii="Tahoma"/>
          <w:b/>
          <w:sz w:val="28"/>
        </w:rPr>
      </w:pPr>
      <w:r>
        <w:rPr>
          <w:rFonts w:ascii="Tahoma"/>
          <w:b/>
          <w:sz w:val="28"/>
        </w:rPr>
        <w:t>THE</w:t>
      </w:r>
      <w:r>
        <w:rPr>
          <w:rFonts w:ascii="Tahoma"/>
          <w:b/>
          <w:spacing w:val="-8"/>
          <w:sz w:val="28"/>
        </w:rPr>
        <w:t xml:space="preserve"> </w:t>
      </w:r>
      <w:r>
        <w:rPr>
          <w:rFonts w:ascii="Tahoma"/>
          <w:b/>
          <w:sz w:val="28"/>
        </w:rPr>
        <w:t>SAFE</w:t>
      </w:r>
      <w:r>
        <w:rPr>
          <w:rFonts w:ascii="Tahoma"/>
          <w:b/>
          <w:spacing w:val="-5"/>
          <w:sz w:val="28"/>
        </w:rPr>
        <w:t xml:space="preserve"> </w:t>
      </w:r>
      <w:r>
        <w:rPr>
          <w:rFonts w:ascii="Tahoma"/>
          <w:b/>
          <w:sz w:val="28"/>
        </w:rPr>
        <w:t>(Sexual</w:t>
      </w:r>
      <w:r>
        <w:rPr>
          <w:rFonts w:ascii="Tahoma"/>
          <w:b/>
          <w:spacing w:val="-6"/>
          <w:sz w:val="28"/>
        </w:rPr>
        <w:t xml:space="preserve"> </w:t>
      </w:r>
      <w:r>
        <w:rPr>
          <w:rFonts w:ascii="Tahoma"/>
          <w:b/>
          <w:sz w:val="28"/>
        </w:rPr>
        <w:t>Assault</w:t>
      </w:r>
      <w:r>
        <w:rPr>
          <w:rFonts w:ascii="Tahoma"/>
          <w:b/>
          <w:spacing w:val="-4"/>
          <w:sz w:val="28"/>
        </w:rPr>
        <w:t xml:space="preserve"> </w:t>
      </w:r>
      <w:r>
        <w:rPr>
          <w:rFonts w:ascii="Tahoma"/>
          <w:b/>
          <w:sz w:val="28"/>
        </w:rPr>
        <w:t>Forensic</w:t>
      </w:r>
      <w:r>
        <w:rPr>
          <w:rFonts w:ascii="Tahoma"/>
          <w:b/>
          <w:spacing w:val="-6"/>
          <w:sz w:val="28"/>
        </w:rPr>
        <w:t xml:space="preserve"> </w:t>
      </w:r>
      <w:r>
        <w:rPr>
          <w:rFonts w:ascii="Tahoma"/>
          <w:b/>
          <w:sz w:val="28"/>
        </w:rPr>
        <w:t>Exam)</w:t>
      </w:r>
      <w:r>
        <w:rPr>
          <w:rFonts w:ascii="Tahoma"/>
          <w:b/>
          <w:spacing w:val="-8"/>
          <w:sz w:val="28"/>
        </w:rPr>
        <w:t xml:space="preserve"> </w:t>
      </w:r>
      <w:r>
        <w:rPr>
          <w:rFonts w:ascii="Tahoma"/>
          <w:b/>
          <w:sz w:val="28"/>
        </w:rPr>
        <w:t>PAYMENT</w:t>
      </w:r>
      <w:r>
        <w:rPr>
          <w:rFonts w:ascii="Tahoma"/>
          <w:b/>
          <w:spacing w:val="-5"/>
          <w:sz w:val="28"/>
        </w:rPr>
        <w:t xml:space="preserve"> </w:t>
      </w:r>
      <w:r>
        <w:rPr>
          <w:rFonts w:ascii="Tahoma"/>
          <w:b/>
          <w:spacing w:val="-2"/>
          <w:sz w:val="28"/>
        </w:rPr>
        <w:t>PROGRAM</w:t>
      </w:r>
    </w:p>
    <w:p w14:paraId="1B5F441C" w14:textId="77777777" w:rsidR="00033B8F" w:rsidRDefault="00033B8F">
      <w:pPr>
        <w:pStyle w:val="BodyText"/>
        <w:spacing w:before="1"/>
        <w:rPr>
          <w:rFonts w:ascii="Tahoma"/>
          <w:b/>
          <w:sz w:val="28"/>
        </w:rPr>
      </w:pPr>
    </w:p>
    <w:p w14:paraId="30C49920" w14:textId="77777777" w:rsidR="00033B8F" w:rsidRDefault="004E0E3F">
      <w:pPr>
        <w:ind w:left="384" w:right="383"/>
        <w:jc w:val="center"/>
        <w:rPr>
          <w:rFonts w:ascii="Tahoma"/>
          <w:sz w:val="28"/>
        </w:rPr>
      </w:pPr>
      <w:r>
        <w:rPr>
          <w:rFonts w:ascii="Tahoma"/>
          <w:sz w:val="28"/>
        </w:rPr>
        <w:t>A</w:t>
      </w:r>
      <w:r>
        <w:rPr>
          <w:rFonts w:ascii="Tahoma"/>
          <w:spacing w:val="-4"/>
          <w:sz w:val="28"/>
        </w:rPr>
        <w:t xml:space="preserve"> </w:t>
      </w:r>
      <w:r>
        <w:rPr>
          <w:rFonts w:ascii="Tahoma"/>
          <w:sz w:val="28"/>
        </w:rPr>
        <w:t>division</w:t>
      </w:r>
      <w:r>
        <w:rPr>
          <w:rFonts w:ascii="Tahoma"/>
          <w:spacing w:val="-4"/>
          <w:sz w:val="28"/>
        </w:rPr>
        <w:t xml:space="preserve"> </w:t>
      </w:r>
      <w:r>
        <w:rPr>
          <w:rFonts w:ascii="Tahoma"/>
          <w:spacing w:val="-5"/>
          <w:sz w:val="28"/>
        </w:rPr>
        <w:t>of</w:t>
      </w:r>
    </w:p>
    <w:p w14:paraId="013327E3" w14:textId="77777777" w:rsidR="00033B8F" w:rsidRDefault="00033B8F">
      <w:pPr>
        <w:pStyle w:val="BodyText"/>
        <w:spacing w:before="1"/>
        <w:rPr>
          <w:rFonts w:ascii="Tahoma"/>
          <w:sz w:val="28"/>
        </w:rPr>
      </w:pPr>
    </w:p>
    <w:p w14:paraId="228DD8FA" w14:textId="77777777" w:rsidR="00033B8F" w:rsidRDefault="004E0E3F">
      <w:pPr>
        <w:spacing w:line="337" w:lineRule="exact"/>
        <w:ind w:left="385" w:right="383"/>
        <w:jc w:val="center"/>
        <w:rPr>
          <w:rFonts w:ascii="Tahoma"/>
          <w:sz w:val="28"/>
        </w:rPr>
      </w:pPr>
      <w:r>
        <w:rPr>
          <w:rFonts w:ascii="Tahoma"/>
          <w:sz w:val="28"/>
        </w:rPr>
        <w:t>THE</w:t>
      </w:r>
      <w:r>
        <w:rPr>
          <w:rFonts w:ascii="Tahoma"/>
          <w:spacing w:val="-6"/>
          <w:sz w:val="28"/>
        </w:rPr>
        <w:t xml:space="preserve"> </w:t>
      </w:r>
      <w:r>
        <w:rPr>
          <w:rFonts w:ascii="Tahoma"/>
          <w:sz w:val="28"/>
        </w:rPr>
        <w:t>VIRGINIA</w:t>
      </w:r>
      <w:r>
        <w:rPr>
          <w:rFonts w:ascii="Tahoma"/>
          <w:spacing w:val="-6"/>
          <w:sz w:val="28"/>
        </w:rPr>
        <w:t xml:space="preserve"> </w:t>
      </w:r>
      <w:r>
        <w:rPr>
          <w:rFonts w:ascii="Tahoma"/>
          <w:sz w:val="28"/>
        </w:rPr>
        <w:t>VICTIMS</w:t>
      </w:r>
      <w:r>
        <w:rPr>
          <w:rFonts w:ascii="Tahoma"/>
          <w:spacing w:val="-4"/>
          <w:sz w:val="28"/>
        </w:rPr>
        <w:t xml:space="preserve"> FUND</w:t>
      </w:r>
    </w:p>
    <w:p w14:paraId="36C9BA6D" w14:textId="77777777" w:rsidR="00033B8F" w:rsidRDefault="004E0E3F">
      <w:pPr>
        <w:spacing w:line="337" w:lineRule="exact"/>
        <w:ind w:left="383" w:right="383"/>
        <w:jc w:val="center"/>
        <w:rPr>
          <w:rFonts w:ascii="Tahoma"/>
          <w:sz w:val="28"/>
        </w:rPr>
      </w:pPr>
      <w:r>
        <w:rPr>
          <w:rFonts w:ascii="Tahoma"/>
          <w:sz w:val="28"/>
        </w:rPr>
        <w:t>(Officially</w:t>
      </w:r>
      <w:r>
        <w:rPr>
          <w:rFonts w:ascii="Tahoma"/>
          <w:spacing w:val="-8"/>
          <w:sz w:val="28"/>
        </w:rPr>
        <w:t xml:space="preserve"> </w:t>
      </w:r>
      <w:r>
        <w:rPr>
          <w:rFonts w:ascii="Tahoma"/>
          <w:sz w:val="28"/>
        </w:rPr>
        <w:t>the</w:t>
      </w:r>
      <w:r>
        <w:rPr>
          <w:rFonts w:ascii="Tahoma"/>
          <w:spacing w:val="-6"/>
          <w:sz w:val="28"/>
        </w:rPr>
        <w:t xml:space="preserve"> </w:t>
      </w:r>
      <w:r>
        <w:rPr>
          <w:rFonts w:ascii="Tahoma"/>
          <w:sz w:val="28"/>
        </w:rPr>
        <w:t>Criminal</w:t>
      </w:r>
      <w:r>
        <w:rPr>
          <w:rFonts w:ascii="Tahoma"/>
          <w:spacing w:val="-6"/>
          <w:sz w:val="28"/>
        </w:rPr>
        <w:t xml:space="preserve"> </w:t>
      </w:r>
      <w:r>
        <w:rPr>
          <w:rFonts w:ascii="Tahoma"/>
          <w:sz w:val="28"/>
        </w:rPr>
        <w:t>Injuries</w:t>
      </w:r>
      <w:r>
        <w:rPr>
          <w:rFonts w:ascii="Tahoma"/>
          <w:spacing w:val="-8"/>
          <w:sz w:val="28"/>
        </w:rPr>
        <w:t xml:space="preserve"> </w:t>
      </w:r>
      <w:r>
        <w:rPr>
          <w:rFonts w:ascii="Tahoma"/>
          <w:sz w:val="28"/>
        </w:rPr>
        <w:t>Compensation</w:t>
      </w:r>
      <w:r>
        <w:rPr>
          <w:rFonts w:ascii="Tahoma"/>
          <w:spacing w:val="-7"/>
          <w:sz w:val="28"/>
        </w:rPr>
        <w:t xml:space="preserve"> </w:t>
      </w:r>
      <w:r>
        <w:rPr>
          <w:rFonts w:ascii="Tahoma"/>
          <w:spacing w:val="-2"/>
          <w:sz w:val="28"/>
        </w:rPr>
        <w:t>Fund)</w:t>
      </w:r>
    </w:p>
    <w:p w14:paraId="7401B123" w14:textId="77777777" w:rsidR="00033B8F" w:rsidRDefault="00033B8F">
      <w:pPr>
        <w:pStyle w:val="BodyText"/>
        <w:rPr>
          <w:rFonts w:ascii="Tahoma"/>
          <w:sz w:val="20"/>
        </w:rPr>
      </w:pPr>
    </w:p>
    <w:p w14:paraId="7FF58372" w14:textId="77777777" w:rsidR="00033B8F" w:rsidRDefault="00033B8F">
      <w:pPr>
        <w:pStyle w:val="BodyText"/>
        <w:rPr>
          <w:rFonts w:ascii="Tahoma"/>
          <w:sz w:val="20"/>
        </w:rPr>
      </w:pPr>
    </w:p>
    <w:p w14:paraId="08C0B6CF" w14:textId="77777777" w:rsidR="00033B8F" w:rsidRDefault="00033B8F">
      <w:pPr>
        <w:pStyle w:val="BodyText"/>
        <w:rPr>
          <w:rFonts w:ascii="Tahoma"/>
          <w:sz w:val="20"/>
        </w:rPr>
      </w:pPr>
    </w:p>
    <w:p w14:paraId="6431E98E" w14:textId="77777777" w:rsidR="00033B8F" w:rsidRDefault="004E0E3F">
      <w:pPr>
        <w:pStyle w:val="BodyText"/>
        <w:spacing w:before="2"/>
        <w:rPr>
          <w:rFonts w:ascii="Tahoma"/>
          <w:sz w:val="27"/>
        </w:rPr>
      </w:pPr>
      <w:r>
        <w:rPr>
          <w:noProof/>
        </w:rPr>
        <w:drawing>
          <wp:anchor distT="0" distB="0" distL="0" distR="0" simplePos="0" relativeHeight="487587840" behindDoc="1" locked="0" layoutInCell="1" allowOverlap="1" wp14:anchorId="401D1714" wp14:editId="370B360E">
            <wp:simplePos x="0" y="0"/>
            <wp:positionH relativeFrom="page">
              <wp:posOffset>2233981</wp:posOffset>
            </wp:positionH>
            <wp:positionV relativeFrom="paragraph">
              <wp:posOffset>224023</wp:posOffset>
            </wp:positionV>
            <wp:extent cx="3220720" cy="1267968"/>
            <wp:effectExtent l="0" t="0" r="0" b="0"/>
            <wp:wrapTopAndBottom/>
            <wp:docPr id="1" name="Image 1" descr="VVF_CMY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VVF_CMYK"/>
                    <pic:cNvPicPr/>
                  </pic:nvPicPr>
                  <pic:blipFill>
                    <a:blip r:embed="rId8" cstate="print"/>
                    <a:stretch>
                      <a:fillRect/>
                    </a:stretch>
                  </pic:blipFill>
                  <pic:spPr>
                    <a:xfrm>
                      <a:off x="0" y="0"/>
                      <a:ext cx="3220720" cy="1267968"/>
                    </a:xfrm>
                    <a:prstGeom prst="rect">
                      <a:avLst/>
                    </a:prstGeom>
                  </pic:spPr>
                </pic:pic>
              </a:graphicData>
            </a:graphic>
          </wp:anchor>
        </w:drawing>
      </w:r>
    </w:p>
    <w:p w14:paraId="69D9DBED" w14:textId="77777777" w:rsidR="00033B8F" w:rsidRDefault="00033B8F">
      <w:pPr>
        <w:pStyle w:val="BodyText"/>
        <w:rPr>
          <w:rFonts w:ascii="Tahoma"/>
          <w:sz w:val="34"/>
        </w:rPr>
      </w:pPr>
    </w:p>
    <w:p w14:paraId="65D71027" w14:textId="77777777" w:rsidR="00033B8F" w:rsidRDefault="004E0E3F">
      <w:pPr>
        <w:spacing w:before="281"/>
        <w:ind w:left="3444" w:right="3441" w:hanging="2"/>
        <w:jc w:val="center"/>
        <w:rPr>
          <w:rFonts w:ascii="Tahoma"/>
          <w:sz w:val="24"/>
        </w:rPr>
      </w:pPr>
      <w:r>
        <w:rPr>
          <w:rFonts w:ascii="Tahoma"/>
          <w:sz w:val="24"/>
        </w:rPr>
        <w:t>Post Office Box 26927 Richmond,</w:t>
      </w:r>
      <w:r>
        <w:rPr>
          <w:rFonts w:ascii="Tahoma"/>
          <w:spacing w:val="-19"/>
          <w:sz w:val="24"/>
        </w:rPr>
        <w:t xml:space="preserve"> </w:t>
      </w:r>
      <w:r>
        <w:rPr>
          <w:rFonts w:ascii="Tahoma"/>
          <w:sz w:val="24"/>
        </w:rPr>
        <w:t>Virginia</w:t>
      </w:r>
      <w:r>
        <w:rPr>
          <w:rFonts w:ascii="Tahoma"/>
          <w:spacing w:val="-18"/>
          <w:sz w:val="24"/>
        </w:rPr>
        <w:t xml:space="preserve"> </w:t>
      </w:r>
      <w:r>
        <w:rPr>
          <w:rFonts w:ascii="Tahoma"/>
          <w:sz w:val="24"/>
        </w:rPr>
        <w:t>23261</w:t>
      </w:r>
    </w:p>
    <w:p w14:paraId="06938814" w14:textId="77777777" w:rsidR="00033B8F" w:rsidRDefault="004E0E3F">
      <w:pPr>
        <w:spacing w:before="1"/>
        <w:ind w:left="385" w:right="383"/>
        <w:jc w:val="center"/>
        <w:rPr>
          <w:rFonts w:ascii="Tahoma"/>
          <w:sz w:val="24"/>
        </w:rPr>
      </w:pPr>
      <w:r>
        <w:rPr>
          <w:rFonts w:ascii="Tahoma"/>
          <w:sz w:val="24"/>
        </w:rPr>
        <w:t>(800)</w:t>
      </w:r>
      <w:r>
        <w:rPr>
          <w:rFonts w:ascii="Tahoma"/>
          <w:spacing w:val="-8"/>
          <w:sz w:val="24"/>
        </w:rPr>
        <w:t xml:space="preserve"> </w:t>
      </w:r>
      <w:r>
        <w:rPr>
          <w:rFonts w:ascii="Tahoma"/>
          <w:sz w:val="24"/>
        </w:rPr>
        <w:t>552-</w:t>
      </w:r>
      <w:r>
        <w:rPr>
          <w:rFonts w:ascii="Tahoma"/>
          <w:spacing w:val="-4"/>
          <w:sz w:val="24"/>
        </w:rPr>
        <w:t>4007</w:t>
      </w:r>
    </w:p>
    <w:p w14:paraId="64D82DEC" w14:textId="77777777" w:rsidR="00033B8F" w:rsidRDefault="00033B8F">
      <w:pPr>
        <w:pStyle w:val="BodyText"/>
        <w:rPr>
          <w:rFonts w:ascii="Tahoma"/>
          <w:sz w:val="28"/>
        </w:rPr>
      </w:pPr>
    </w:p>
    <w:p w14:paraId="54669B96" w14:textId="77777777" w:rsidR="00033B8F" w:rsidRDefault="00033B8F">
      <w:pPr>
        <w:pStyle w:val="BodyText"/>
        <w:rPr>
          <w:rFonts w:ascii="Tahoma"/>
          <w:sz w:val="28"/>
        </w:rPr>
      </w:pPr>
    </w:p>
    <w:p w14:paraId="7F6BB60F" w14:textId="77777777" w:rsidR="00033B8F" w:rsidRDefault="00033B8F">
      <w:pPr>
        <w:pStyle w:val="BodyText"/>
        <w:spacing w:before="11"/>
        <w:rPr>
          <w:rFonts w:ascii="Tahoma"/>
          <w:sz w:val="39"/>
        </w:rPr>
      </w:pPr>
    </w:p>
    <w:p w14:paraId="62346538" w14:textId="7A23F15F" w:rsidR="00033B8F" w:rsidRDefault="004E0E3F">
      <w:pPr>
        <w:ind w:left="382" w:right="383"/>
        <w:jc w:val="center"/>
        <w:rPr>
          <w:rFonts w:ascii="Tahoma"/>
          <w:sz w:val="24"/>
        </w:rPr>
      </w:pPr>
      <w:r>
        <w:rPr>
          <w:rFonts w:ascii="Tahoma"/>
          <w:sz w:val="24"/>
        </w:rPr>
        <w:t>Revised,</w:t>
      </w:r>
      <w:r>
        <w:rPr>
          <w:rFonts w:ascii="Tahoma"/>
          <w:spacing w:val="-5"/>
          <w:sz w:val="24"/>
        </w:rPr>
        <w:t xml:space="preserve"> </w:t>
      </w:r>
      <w:r w:rsidR="00D723E8">
        <w:rPr>
          <w:rFonts w:ascii="Tahoma"/>
          <w:sz w:val="24"/>
        </w:rPr>
        <w:t>December 2023</w:t>
      </w:r>
    </w:p>
    <w:p w14:paraId="0F1BF448" w14:textId="77777777" w:rsidR="00033B8F" w:rsidRDefault="00033B8F">
      <w:pPr>
        <w:pStyle w:val="BodyText"/>
        <w:rPr>
          <w:rFonts w:ascii="Tahoma"/>
          <w:sz w:val="20"/>
        </w:rPr>
      </w:pPr>
    </w:p>
    <w:p w14:paraId="3E7726F4" w14:textId="77777777" w:rsidR="00033B8F" w:rsidRDefault="004E0E3F">
      <w:pPr>
        <w:pStyle w:val="BodyText"/>
        <w:spacing w:before="2"/>
        <w:rPr>
          <w:rFonts w:ascii="Tahoma"/>
          <w:sz w:val="26"/>
        </w:rPr>
      </w:pPr>
      <w:r>
        <w:rPr>
          <w:noProof/>
        </w:rPr>
        <w:drawing>
          <wp:anchor distT="0" distB="0" distL="0" distR="0" simplePos="0" relativeHeight="487588352" behindDoc="1" locked="0" layoutInCell="1" allowOverlap="1" wp14:anchorId="44257E1E" wp14:editId="6D64263A">
            <wp:simplePos x="0" y="0"/>
            <wp:positionH relativeFrom="page">
              <wp:posOffset>3314700</wp:posOffset>
            </wp:positionH>
            <wp:positionV relativeFrom="paragraph">
              <wp:posOffset>216417</wp:posOffset>
            </wp:positionV>
            <wp:extent cx="1130313" cy="112395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130313" cy="1123950"/>
                    </a:xfrm>
                    <a:prstGeom prst="rect">
                      <a:avLst/>
                    </a:prstGeom>
                  </pic:spPr>
                </pic:pic>
              </a:graphicData>
            </a:graphic>
          </wp:anchor>
        </w:drawing>
      </w:r>
    </w:p>
    <w:p w14:paraId="7C1E2C57" w14:textId="77777777" w:rsidR="00033B8F" w:rsidRDefault="00033B8F">
      <w:pPr>
        <w:rPr>
          <w:rFonts w:ascii="Tahoma"/>
          <w:sz w:val="26"/>
        </w:rPr>
        <w:sectPr w:rsidR="00033B8F" w:rsidSect="00D40239">
          <w:type w:val="continuous"/>
          <w:pgSz w:w="12240" w:h="15840"/>
          <w:pgMar w:top="1820" w:right="1320" w:bottom="280" w:left="1320" w:header="720" w:footer="720" w:gutter="0"/>
          <w:cols w:space="720"/>
        </w:sectPr>
      </w:pPr>
    </w:p>
    <w:p w14:paraId="369B1C21" w14:textId="77777777" w:rsidR="00033B8F" w:rsidRDefault="004E0E3F">
      <w:pPr>
        <w:pStyle w:val="Heading1"/>
        <w:rPr>
          <w:u w:val="none"/>
        </w:rPr>
      </w:pPr>
      <w:bookmarkStart w:id="0" w:name="_TOC_250007"/>
      <w:r>
        <w:lastRenderedPageBreak/>
        <w:t>CONTACTS</w:t>
      </w:r>
      <w:r>
        <w:rPr>
          <w:spacing w:val="-5"/>
        </w:rPr>
        <w:t xml:space="preserve"> </w:t>
      </w:r>
      <w:r>
        <w:t>AND</w:t>
      </w:r>
      <w:r>
        <w:rPr>
          <w:spacing w:val="-3"/>
        </w:rPr>
        <w:t xml:space="preserve"> </w:t>
      </w:r>
      <w:bookmarkEnd w:id="0"/>
      <w:r>
        <w:rPr>
          <w:spacing w:val="-2"/>
        </w:rPr>
        <w:t>INFORMATION:</w:t>
      </w:r>
    </w:p>
    <w:p w14:paraId="7792DBE0" w14:textId="77777777" w:rsidR="00033B8F" w:rsidRDefault="004E0E3F">
      <w:pPr>
        <w:pStyle w:val="BodyText"/>
        <w:spacing w:before="269"/>
        <w:ind w:left="119" w:right="136"/>
      </w:pPr>
      <w:r>
        <w:t>Questions</w:t>
      </w:r>
      <w:r>
        <w:rPr>
          <w:spacing w:val="-2"/>
        </w:rPr>
        <w:t xml:space="preserve"> </w:t>
      </w:r>
      <w:r>
        <w:t>about</w:t>
      </w:r>
      <w:r>
        <w:rPr>
          <w:spacing w:val="-1"/>
        </w:rPr>
        <w:t xml:space="preserve"> </w:t>
      </w:r>
      <w:r>
        <w:t>the</w:t>
      </w:r>
      <w:r>
        <w:rPr>
          <w:spacing w:val="-4"/>
        </w:rPr>
        <w:t xml:space="preserve"> </w:t>
      </w:r>
      <w:r>
        <w:t>SAFE</w:t>
      </w:r>
      <w:r>
        <w:rPr>
          <w:spacing w:val="-4"/>
        </w:rPr>
        <w:t xml:space="preserve"> </w:t>
      </w:r>
      <w:r>
        <w:t>Payment</w:t>
      </w:r>
      <w:r>
        <w:rPr>
          <w:spacing w:val="-1"/>
        </w:rPr>
        <w:t xml:space="preserve"> </w:t>
      </w:r>
      <w:r>
        <w:t>Program</w:t>
      </w:r>
      <w:r>
        <w:rPr>
          <w:spacing w:val="-1"/>
        </w:rPr>
        <w:t xml:space="preserve"> </w:t>
      </w:r>
      <w:r>
        <w:t>and</w:t>
      </w:r>
      <w:r>
        <w:rPr>
          <w:spacing w:val="-3"/>
        </w:rPr>
        <w:t xml:space="preserve"> </w:t>
      </w:r>
      <w:r>
        <w:t>the</w:t>
      </w:r>
      <w:r>
        <w:rPr>
          <w:spacing w:val="-4"/>
        </w:rPr>
        <w:t xml:space="preserve"> </w:t>
      </w:r>
      <w:r>
        <w:t>Virginia</w:t>
      </w:r>
      <w:r>
        <w:rPr>
          <w:spacing w:val="-2"/>
        </w:rPr>
        <w:t xml:space="preserve"> </w:t>
      </w:r>
      <w:r>
        <w:t>Victims</w:t>
      </w:r>
      <w:r>
        <w:rPr>
          <w:spacing w:val="-4"/>
        </w:rPr>
        <w:t xml:space="preserve"> </w:t>
      </w:r>
      <w:r>
        <w:t>Fund</w:t>
      </w:r>
      <w:r>
        <w:rPr>
          <w:spacing w:val="-3"/>
        </w:rPr>
        <w:t xml:space="preserve"> </w:t>
      </w:r>
      <w:r>
        <w:t>may</w:t>
      </w:r>
      <w:r>
        <w:rPr>
          <w:spacing w:val="-3"/>
        </w:rPr>
        <w:t xml:space="preserve"> </w:t>
      </w:r>
      <w:r>
        <w:t>be</w:t>
      </w:r>
      <w:r>
        <w:rPr>
          <w:spacing w:val="-1"/>
        </w:rPr>
        <w:t xml:space="preserve"> </w:t>
      </w:r>
      <w:r>
        <w:t>submitted</w:t>
      </w:r>
      <w:r>
        <w:rPr>
          <w:spacing w:val="-5"/>
        </w:rPr>
        <w:t xml:space="preserve"> </w:t>
      </w:r>
      <w:r>
        <w:t>via</w:t>
      </w:r>
      <w:r>
        <w:rPr>
          <w:spacing w:val="-2"/>
        </w:rPr>
        <w:t xml:space="preserve"> </w:t>
      </w:r>
      <w:r>
        <w:t>any</w:t>
      </w:r>
      <w:r>
        <w:rPr>
          <w:spacing w:val="-3"/>
        </w:rPr>
        <w:t xml:space="preserve"> </w:t>
      </w:r>
      <w:r>
        <w:t>of the following methods.</w:t>
      </w:r>
      <w:r>
        <w:rPr>
          <w:spacing w:val="40"/>
        </w:rPr>
        <w:t xml:space="preserve"> </w:t>
      </w:r>
      <w:r>
        <w:rPr>
          <w:u w:val="single"/>
        </w:rPr>
        <w:t>Claim status requests may be submitted via email only</w:t>
      </w:r>
      <w:r>
        <w:t>.</w:t>
      </w:r>
    </w:p>
    <w:p w14:paraId="580A21ED" w14:textId="77777777" w:rsidR="00033B8F" w:rsidRDefault="00033B8F">
      <w:pPr>
        <w:pStyle w:val="BodyText"/>
        <w:spacing w:before="10"/>
        <w:rPr>
          <w:sz w:val="21"/>
        </w:rPr>
      </w:pPr>
    </w:p>
    <w:p w14:paraId="17C45D30" w14:textId="77777777" w:rsidR="00033B8F" w:rsidRDefault="004E0E3F">
      <w:pPr>
        <w:pStyle w:val="ListParagraph"/>
        <w:numPr>
          <w:ilvl w:val="0"/>
          <w:numId w:val="6"/>
        </w:numPr>
        <w:tabs>
          <w:tab w:val="left" w:pos="2280"/>
        </w:tabs>
        <w:spacing w:before="1"/>
        <w:ind w:hanging="1080"/>
      </w:pPr>
      <w:r>
        <w:rPr>
          <w:spacing w:val="-2"/>
        </w:rPr>
        <w:t>Telephone</w:t>
      </w:r>
    </w:p>
    <w:p w14:paraId="6337B6FA" w14:textId="77777777" w:rsidR="00033B8F" w:rsidRDefault="004E0E3F">
      <w:pPr>
        <w:pStyle w:val="BodyText"/>
        <w:ind w:left="2999"/>
      </w:pPr>
      <w:r>
        <w:t>(800)</w:t>
      </w:r>
      <w:r>
        <w:rPr>
          <w:spacing w:val="-11"/>
        </w:rPr>
        <w:t xml:space="preserve"> </w:t>
      </w:r>
      <w:r>
        <w:t>552-4007</w:t>
      </w:r>
      <w:r>
        <w:rPr>
          <w:spacing w:val="-6"/>
        </w:rPr>
        <w:t xml:space="preserve"> </w:t>
      </w:r>
      <w:r>
        <w:t>(toll-</w:t>
      </w:r>
      <w:r>
        <w:rPr>
          <w:spacing w:val="-4"/>
        </w:rPr>
        <w:t>free)</w:t>
      </w:r>
    </w:p>
    <w:p w14:paraId="6B738C07" w14:textId="77777777" w:rsidR="00033B8F" w:rsidRDefault="004E0E3F">
      <w:pPr>
        <w:pStyle w:val="BodyText"/>
        <w:ind w:left="2999"/>
      </w:pPr>
      <w:r>
        <w:t>(804)</w:t>
      </w:r>
      <w:r>
        <w:rPr>
          <w:spacing w:val="-9"/>
        </w:rPr>
        <w:t xml:space="preserve"> </w:t>
      </w:r>
      <w:r>
        <w:t>823-6907</w:t>
      </w:r>
      <w:r>
        <w:rPr>
          <w:spacing w:val="-3"/>
        </w:rPr>
        <w:t xml:space="preserve"> </w:t>
      </w:r>
      <w:r>
        <w:rPr>
          <w:spacing w:val="-4"/>
        </w:rPr>
        <w:t>(fax)</w:t>
      </w:r>
    </w:p>
    <w:p w14:paraId="4ACFE85F" w14:textId="77777777" w:rsidR="00033B8F" w:rsidRDefault="00033B8F">
      <w:pPr>
        <w:pStyle w:val="BodyText"/>
      </w:pPr>
    </w:p>
    <w:p w14:paraId="251259DB" w14:textId="77777777" w:rsidR="00033B8F" w:rsidRDefault="004E0E3F">
      <w:pPr>
        <w:pStyle w:val="ListParagraph"/>
        <w:numPr>
          <w:ilvl w:val="0"/>
          <w:numId w:val="6"/>
        </w:numPr>
        <w:tabs>
          <w:tab w:val="left" w:pos="2279"/>
        </w:tabs>
        <w:spacing w:before="0"/>
        <w:ind w:left="2279" w:hanging="1080"/>
      </w:pPr>
      <w:r>
        <w:t>Mailing</w:t>
      </w:r>
      <w:r>
        <w:rPr>
          <w:spacing w:val="-6"/>
        </w:rPr>
        <w:t xml:space="preserve"> </w:t>
      </w:r>
      <w:r>
        <w:rPr>
          <w:spacing w:val="-2"/>
        </w:rPr>
        <w:t>Address</w:t>
      </w:r>
    </w:p>
    <w:p w14:paraId="4C0DFC20" w14:textId="77777777" w:rsidR="00033B8F" w:rsidRDefault="004E0E3F">
      <w:pPr>
        <w:pStyle w:val="BodyText"/>
        <w:ind w:left="2999" w:right="4159"/>
      </w:pPr>
      <w:r>
        <w:t>SAFE</w:t>
      </w:r>
      <w:r>
        <w:rPr>
          <w:spacing w:val="-13"/>
        </w:rPr>
        <w:t xml:space="preserve"> </w:t>
      </w:r>
      <w:r>
        <w:t>Payment</w:t>
      </w:r>
      <w:r>
        <w:rPr>
          <w:spacing w:val="-12"/>
        </w:rPr>
        <w:t xml:space="preserve"> </w:t>
      </w:r>
      <w:r>
        <w:t>Program Post Office Box 26927 Richmond, VA 23261</w:t>
      </w:r>
    </w:p>
    <w:p w14:paraId="4F8E4219" w14:textId="77777777" w:rsidR="00033B8F" w:rsidRDefault="00033B8F">
      <w:pPr>
        <w:pStyle w:val="BodyText"/>
        <w:spacing w:before="11"/>
        <w:rPr>
          <w:sz w:val="21"/>
        </w:rPr>
      </w:pPr>
    </w:p>
    <w:p w14:paraId="22D71209" w14:textId="2D236534" w:rsidR="00033B8F" w:rsidRPr="004029D1" w:rsidRDefault="004E0E3F" w:rsidP="00D723E8">
      <w:pPr>
        <w:pStyle w:val="ListParagraph"/>
        <w:numPr>
          <w:ilvl w:val="0"/>
          <w:numId w:val="6"/>
        </w:numPr>
        <w:tabs>
          <w:tab w:val="left" w:pos="2279"/>
          <w:tab w:val="left" w:pos="2999"/>
        </w:tabs>
        <w:spacing w:before="6"/>
        <w:ind w:left="2999" w:right="3750" w:hanging="1801"/>
        <w:rPr>
          <w:sz w:val="17"/>
        </w:rPr>
      </w:pPr>
      <w:r w:rsidRPr="004029D1">
        <w:rPr>
          <w:spacing w:val="-2"/>
        </w:rPr>
        <w:t>Website</w:t>
      </w:r>
      <w:r w:rsidRPr="004029D1">
        <w:rPr>
          <w:spacing w:val="80"/>
        </w:rPr>
        <w:t xml:space="preserve"> </w:t>
      </w:r>
      <w:hyperlink r:id="rId10" w:history="1">
        <w:r w:rsidR="00AF57F2" w:rsidRPr="00330880">
          <w:rPr>
            <w:rStyle w:val="Hyperlink"/>
          </w:rPr>
          <w:t>https://virgin</w:t>
        </w:r>
        <w:r w:rsidR="00AF57F2" w:rsidRPr="00330880">
          <w:rPr>
            <w:rStyle w:val="Hyperlink"/>
          </w:rPr>
          <w:t>i</w:t>
        </w:r>
        <w:r w:rsidR="00AF57F2" w:rsidRPr="00330880">
          <w:rPr>
            <w:rStyle w:val="Hyperlink"/>
          </w:rPr>
          <w:t>avictimsfund.org/</w:t>
        </w:r>
      </w:hyperlink>
      <w:r w:rsidR="00AF57F2">
        <w:t xml:space="preserve">   </w:t>
      </w:r>
    </w:p>
    <w:p w14:paraId="2FDBB7F1" w14:textId="03B1C4E2" w:rsidR="00033B8F" w:rsidRDefault="004E0E3F">
      <w:pPr>
        <w:pStyle w:val="ListParagraph"/>
        <w:numPr>
          <w:ilvl w:val="0"/>
          <w:numId w:val="6"/>
        </w:numPr>
        <w:tabs>
          <w:tab w:val="left" w:pos="2280"/>
        </w:tabs>
        <w:spacing w:before="56"/>
        <w:ind w:hanging="1080"/>
      </w:pPr>
      <w:r>
        <w:rPr>
          <w:spacing w:val="-2"/>
        </w:rPr>
        <w:t>Email</w:t>
      </w:r>
    </w:p>
    <w:p w14:paraId="1B2C55C5" w14:textId="77777777" w:rsidR="00033B8F" w:rsidRDefault="00681E54">
      <w:pPr>
        <w:pStyle w:val="BodyText"/>
        <w:ind w:left="2999"/>
      </w:pPr>
      <w:hyperlink r:id="rId11">
        <w:r w:rsidR="004E0E3F">
          <w:rPr>
            <w:color w:val="0000FF"/>
            <w:spacing w:val="-2"/>
            <w:u w:val="single" w:color="0000FF"/>
          </w:rPr>
          <w:t>safe@virgin</w:t>
        </w:r>
        <w:r w:rsidR="004E0E3F">
          <w:rPr>
            <w:color w:val="0000FF"/>
            <w:spacing w:val="-2"/>
            <w:u w:val="single" w:color="0000FF"/>
          </w:rPr>
          <w:t>i</w:t>
        </w:r>
        <w:r w:rsidR="004E0E3F">
          <w:rPr>
            <w:color w:val="0000FF"/>
            <w:spacing w:val="-2"/>
            <w:u w:val="single" w:color="0000FF"/>
          </w:rPr>
          <w:t>avictimsfund.org</w:t>
        </w:r>
      </w:hyperlink>
    </w:p>
    <w:p w14:paraId="0EE32968" w14:textId="77777777" w:rsidR="00033B8F" w:rsidRDefault="00033B8F">
      <w:pPr>
        <w:pStyle w:val="BodyText"/>
        <w:rPr>
          <w:sz w:val="20"/>
        </w:rPr>
      </w:pPr>
    </w:p>
    <w:p w14:paraId="3BB82F28" w14:textId="77777777" w:rsidR="00033B8F" w:rsidRDefault="00033B8F">
      <w:pPr>
        <w:pStyle w:val="BodyText"/>
        <w:spacing w:before="6"/>
        <w:rPr>
          <w:sz w:val="19"/>
        </w:rPr>
      </w:pPr>
    </w:p>
    <w:p w14:paraId="23F5EA19" w14:textId="77777777" w:rsidR="00033B8F" w:rsidRDefault="004E0E3F">
      <w:pPr>
        <w:pStyle w:val="Heading1"/>
        <w:spacing w:before="56"/>
        <w:rPr>
          <w:u w:val="none"/>
        </w:rPr>
      </w:pPr>
      <w:bookmarkStart w:id="1" w:name="_TOC_250006"/>
      <w:r>
        <w:t>SAFE</w:t>
      </w:r>
      <w:r>
        <w:rPr>
          <w:spacing w:val="-5"/>
        </w:rPr>
        <w:t xml:space="preserve"> </w:t>
      </w:r>
      <w:r>
        <w:t>PAYMENT</w:t>
      </w:r>
      <w:r>
        <w:rPr>
          <w:spacing w:val="-4"/>
        </w:rPr>
        <w:t xml:space="preserve"> </w:t>
      </w:r>
      <w:r>
        <w:t>PROGRAM</w:t>
      </w:r>
      <w:r>
        <w:rPr>
          <w:spacing w:val="-7"/>
        </w:rPr>
        <w:t xml:space="preserve"> </w:t>
      </w:r>
      <w:bookmarkEnd w:id="1"/>
      <w:r>
        <w:rPr>
          <w:spacing w:val="-2"/>
        </w:rPr>
        <w:t>OVERVIEW:</w:t>
      </w:r>
    </w:p>
    <w:p w14:paraId="2C228F62" w14:textId="77777777" w:rsidR="00033B8F" w:rsidRDefault="00033B8F">
      <w:pPr>
        <w:pStyle w:val="BodyText"/>
        <w:rPr>
          <w:b/>
          <w:sz w:val="20"/>
        </w:rPr>
      </w:pPr>
    </w:p>
    <w:p w14:paraId="6518B902" w14:textId="77777777" w:rsidR="00033B8F" w:rsidRDefault="004E0E3F">
      <w:pPr>
        <w:pStyle w:val="BodyText"/>
        <w:spacing w:before="57"/>
        <w:ind w:left="119" w:right="154"/>
      </w:pPr>
      <w:r>
        <w:t>Amendments to §19.2-165.1 of the Code of Virginia took effect July 1, 2008, allowing a victim of an alleged sexual assault to request a Physical Evidence Recovery Kit (PERK) examination without being required to participate in the criminal justice system or cooperate with law enforcement as well as ensuring payment of the examination by the Commonwealth of Virginia.</w:t>
      </w:r>
      <w:r>
        <w:rPr>
          <w:spacing w:val="40"/>
        </w:rPr>
        <w:t xml:space="preserve"> </w:t>
      </w:r>
      <w:r>
        <w:t xml:space="preserve">In response to this amendment, payment of all </w:t>
      </w:r>
      <w:proofErr w:type="gramStart"/>
      <w:r>
        <w:t>victim</w:t>
      </w:r>
      <w:proofErr w:type="gramEnd"/>
      <w:r>
        <w:t xml:space="preserve"> sexual assault forensic exams was transferred from the Supreme Court of Virginia to the Criminal Injuries Compensation Fund (CICF).</w:t>
      </w:r>
      <w:r>
        <w:rPr>
          <w:spacing w:val="40"/>
        </w:rPr>
        <w:t xml:space="preserve"> </w:t>
      </w:r>
      <w:r>
        <w:t>The SAFE (Sexual Assault Forensic Examination)</w:t>
      </w:r>
      <w:r>
        <w:rPr>
          <w:spacing w:val="-4"/>
        </w:rPr>
        <w:t xml:space="preserve"> </w:t>
      </w:r>
      <w:r>
        <w:t>Payment</w:t>
      </w:r>
      <w:r>
        <w:rPr>
          <w:spacing w:val="-4"/>
        </w:rPr>
        <w:t xml:space="preserve"> </w:t>
      </w:r>
      <w:r>
        <w:t>Program</w:t>
      </w:r>
      <w:r>
        <w:rPr>
          <w:spacing w:val="-1"/>
        </w:rPr>
        <w:t xml:space="preserve"> </w:t>
      </w:r>
      <w:r>
        <w:t>was</w:t>
      </w:r>
      <w:r>
        <w:rPr>
          <w:spacing w:val="-2"/>
        </w:rPr>
        <w:t xml:space="preserve"> </w:t>
      </w:r>
      <w:r>
        <w:t>established</w:t>
      </w:r>
      <w:r>
        <w:rPr>
          <w:spacing w:val="-5"/>
        </w:rPr>
        <w:t xml:space="preserve"> </w:t>
      </w:r>
      <w:r>
        <w:t>within</w:t>
      </w:r>
      <w:r>
        <w:rPr>
          <w:spacing w:val="-3"/>
        </w:rPr>
        <w:t xml:space="preserve"> </w:t>
      </w:r>
      <w:r>
        <w:t>CICF</w:t>
      </w:r>
      <w:r>
        <w:rPr>
          <w:spacing w:val="-3"/>
        </w:rPr>
        <w:t xml:space="preserve"> </w:t>
      </w:r>
      <w:r>
        <w:t>to</w:t>
      </w:r>
      <w:r>
        <w:rPr>
          <w:spacing w:val="-3"/>
        </w:rPr>
        <w:t xml:space="preserve"> </w:t>
      </w:r>
      <w:r>
        <w:t>process</w:t>
      </w:r>
      <w:r>
        <w:rPr>
          <w:spacing w:val="-4"/>
        </w:rPr>
        <w:t xml:space="preserve"> </w:t>
      </w:r>
      <w:r>
        <w:t>claims</w:t>
      </w:r>
      <w:r>
        <w:rPr>
          <w:spacing w:val="-2"/>
        </w:rPr>
        <w:t xml:space="preserve"> </w:t>
      </w:r>
      <w:r>
        <w:t>submitted</w:t>
      </w:r>
      <w:r>
        <w:rPr>
          <w:spacing w:val="-3"/>
        </w:rPr>
        <w:t xml:space="preserve"> </w:t>
      </w:r>
      <w:r>
        <w:t>for</w:t>
      </w:r>
      <w:r>
        <w:rPr>
          <w:spacing w:val="-4"/>
        </w:rPr>
        <w:t xml:space="preserve"> </w:t>
      </w:r>
      <w:r>
        <w:t>payment</w:t>
      </w:r>
      <w:r>
        <w:rPr>
          <w:spacing w:val="-4"/>
        </w:rPr>
        <w:t xml:space="preserve"> </w:t>
      </w:r>
      <w:r>
        <w:t>of these exams.</w:t>
      </w:r>
    </w:p>
    <w:p w14:paraId="007E62FD" w14:textId="77777777" w:rsidR="00033B8F" w:rsidRDefault="00033B8F">
      <w:pPr>
        <w:pStyle w:val="BodyText"/>
        <w:spacing w:before="1"/>
      </w:pPr>
    </w:p>
    <w:p w14:paraId="0BA82E8C" w14:textId="35695C66" w:rsidR="00033B8F" w:rsidRDefault="004E0E3F">
      <w:pPr>
        <w:pStyle w:val="BodyText"/>
        <w:ind w:left="119" w:right="136"/>
      </w:pPr>
      <w:r>
        <w:t>Amendments</w:t>
      </w:r>
      <w:r>
        <w:rPr>
          <w:spacing w:val="-4"/>
        </w:rPr>
        <w:t xml:space="preserve"> </w:t>
      </w:r>
      <w:r>
        <w:t>to</w:t>
      </w:r>
      <w:r>
        <w:rPr>
          <w:spacing w:val="-2"/>
        </w:rPr>
        <w:t xml:space="preserve"> </w:t>
      </w:r>
      <w:r>
        <w:t>§</w:t>
      </w:r>
      <w:r>
        <w:rPr>
          <w:spacing w:val="-4"/>
        </w:rPr>
        <w:t xml:space="preserve"> </w:t>
      </w:r>
      <w:r>
        <w:t>19.2-368.3</w:t>
      </w:r>
      <w:r>
        <w:rPr>
          <w:spacing w:val="-1"/>
        </w:rPr>
        <w:t xml:space="preserve"> </w:t>
      </w:r>
      <w:r>
        <w:t>and</w:t>
      </w:r>
      <w:r>
        <w:rPr>
          <w:spacing w:val="-3"/>
        </w:rPr>
        <w:t xml:space="preserve"> </w:t>
      </w:r>
      <w:r>
        <w:t>§</w:t>
      </w:r>
      <w:r>
        <w:rPr>
          <w:spacing w:val="-4"/>
        </w:rPr>
        <w:t xml:space="preserve"> </w:t>
      </w:r>
      <w:r>
        <w:t>19.2-368.11:1</w:t>
      </w:r>
      <w:r>
        <w:rPr>
          <w:spacing w:val="-3"/>
        </w:rPr>
        <w:t xml:space="preserve"> </w:t>
      </w:r>
      <w:r>
        <w:t>required</w:t>
      </w:r>
      <w:r>
        <w:rPr>
          <w:spacing w:val="-3"/>
        </w:rPr>
        <w:t xml:space="preserve"> </w:t>
      </w:r>
      <w:r>
        <w:t>CICF</w:t>
      </w:r>
      <w:r>
        <w:rPr>
          <w:spacing w:val="-3"/>
        </w:rPr>
        <w:t xml:space="preserve"> </w:t>
      </w:r>
      <w:r>
        <w:t>to</w:t>
      </w:r>
      <w:r>
        <w:rPr>
          <w:spacing w:val="-1"/>
        </w:rPr>
        <w:t xml:space="preserve"> </w:t>
      </w:r>
      <w:r>
        <w:t>develop</w:t>
      </w:r>
      <w:r>
        <w:rPr>
          <w:spacing w:val="-3"/>
        </w:rPr>
        <w:t xml:space="preserve"> </w:t>
      </w:r>
      <w:r>
        <w:t>a</w:t>
      </w:r>
      <w:r>
        <w:rPr>
          <w:spacing w:val="-2"/>
        </w:rPr>
        <w:t xml:space="preserve"> </w:t>
      </w:r>
      <w:r>
        <w:t>distinct</w:t>
      </w:r>
      <w:r>
        <w:rPr>
          <w:spacing w:val="-1"/>
        </w:rPr>
        <w:t xml:space="preserve"> </w:t>
      </w:r>
      <w:r>
        <w:t>policy</w:t>
      </w:r>
      <w:r>
        <w:rPr>
          <w:spacing w:val="-1"/>
        </w:rPr>
        <w:t xml:space="preserve"> </w:t>
      </w:r>
      <w:r>
        <w:t>for</w:t>
      </w:r>
      <w:r>
        <w:rPr>
          <w:spacing w:val="-2"/>
        </w:rPr>
        <w:t xml:space="preserve"> </w:t>
      </w:r>
      <w:r>
        <w:t>payment of sexual assault forensic exams.</w:t>
      </w:r>
      <w:r>
        <w:rPr>
          <w:spacing w:val="40"/>
        </w:rPr>
        <w:t xml:space="preserve"> </w:t>
      </w:r>
      <w:r>
        <w:t xml:space="preserve">In accordance with </w:t>
      </w:r>
      <w:r w:rsidR="006566B2">
        <w:t>all</w:t>
      </w:r>
      <w:r>
        <w:t xml:space="preserve"> the above-listed sections of the Code of Virginia, the following policies and procedures outline</w:t>
      </w:r>
      <w:r>
        <w:rPr>
          <w:spacing w:val="-3"/>
        </w:rPr>
        <w:t xml:space="preserve"> </w:t>
      </w:r>
      <w:r>
        <w:t>the requirements for payment of a sexual assault forensic examination.</w:t>
      </w:r>
    </w:p>
    <w:p w14:paraId="4E0E71E6" w14:textId="77777777" w:rsidR="00033B8F" w:rsidRDefault="00033B8F">
      <w:pPr>
        <w:pStyle w:val="BodyText"/>
        <w:spacing w:before="11"/>
        <w:rPr>
          <w:sz w:val="21"/>
        </w:rPr>
      </w:pPr>
    </w:p>
    <w:p w14:paraId="1B345D03" w14:textId="77777777" w:rsidR="00033B8F" w:rsidRDefault="004E0E3F">
      <w:pPr>
        <w:pStyle w:val="BodyText"/>
        <w:ind w:left="119" w:right="154"/>
      </w:pPr>
      <w:r>
        <w:t>In 2016, CICF began a rebranding initiative to help victims and allied professionals better understand, describe,</w:t>
      </w:r>
      <w:r>
        <w:rPr>
          <w:spacing w:val="-2"/>
        </w:rPr>
        <w:t xml:space="preserve"> </w:t>
      </w:r>
      <w:r>
        <w:t>identify,</w:t>
      </w:r>
      <w:r>
        <w:rPr>
          <w:spacing w:val="-4"/>
        </w:rPr>
        <w:t xml:space="preserve"> </w:t>
      </w:r>
      <w:r>
        <w:t>and</w:t>
      </w:r>
      <w:r>
        <w:rPr>
          <w:spacing w:val="-3"/>
        </w:rPr>
        <w:t xml:space="preserve"> </w:t>
      </w:r>
      <w:r>
        <w:t>locate</w:t>
      </w:r>
      <w:r>
        <w:rPr>
          <w:spacing w:val="-4"/>
        </w:rPr>
        <w:t xml:space="preserve"> </w:t>
      </w:r>
      <w:r>
        <w:t>our</w:t>
      </w:r>
      <w:r>
        <w:rPr>
          <w:spacing w:val="-2"/>
        </w:rPr>
        <w:t xml:space="preserve"> </w:t>
      </w:r>
      <w:r>
        <w:t>agency.</w:t>
      </w:r>
      <w:r>
        <w:rPr>
          <w:spacing w:val="40"/>
        </w:rPr>
        <w:t xml:space="preserve"> </w:t>
      </w:r>
      <w:r>
        <w:t>CICF</w:t>
      </w:r>
      <w:r>
        <w:rPr>
          <w:spacing w:val="-3"/>
        </w:rPr>
        <w:t xml:space="preserve"> </w:t>
      </w:r>
      <w:r>
        <w:t>is</w:t>
      </w:r>
      <w:r>
        <w:rPr>
          <w:spacing w:val="-4"/>
        </w:rPr>
        <w:t xml:space="preserve"> </w:t>
      </w:r>
      <w:r>
        <w:t>now</w:t>
      </w:r>
      <w:r>
        <w:rPr>
          <w:spacing w:val="-4"/>
        </w:rPr>
        <w:t xml:space="preserve"> </w:t>
      </w:r>
      <w:r>
        <w:t>publicly</w:t>
      </w:r>
      <w:r>
        <w:rPr>
          <w:spacing w:val="-1"/>
        </w:rPr>
        <w:t xml:space="preserve"> </w:t>
      </w:r>
      <w:r>
        <w:t>known</w:t>
      </w:r>
      <w:r>
        <w:rPr>
          <w:spacing w:val="-3"/>
        </w:rPr>
        <w:t xml:space="preserve"> </w:t>
      </w:r>
      <w:r>
        <w:t>as</w:t>
      </w:r>
      <w:r>
        <w:rPr>
          <w:spacing w:val="-4"/>
        </w:rPr>
        <w:t xml:space="preserve"> </w:t>
      </w:r>
      <w:r>
        <w:t>the</w:t>
      </w:r>
      <w:r>
        <w:rPr>
          <w:spacing w:val="-1"/>
        </w:rPr>
        <w:t xml:space="preserve"> </w:t>
      </w:r>
      <w:r>
        <w:t>Virginia</w:t>
      </w:r>
      <w:r>
        <w:rPr>
          <w:spacing w:val="-2"/>
        </w:rPr>
        <w:t xml:space="preserve"> </w:t>
      </w:r>
      <w:r>
        <w:t>Victims</w:t>
      </w:r>
      <w:r>
        <w:rPr>
          <w:spacing w:val="-2"/>
        </w:rPr>
        <w:t xml:space="preserve"> </w:t>
      </w:r>
      <w:r>
        <w:t>Fund</w:t>
      </w:r>
      <w:r>
        <w:rPr>
          <w:spacing w:val="-3"/>
        </w:rPr>
        <w:t xml:space="preserve"> </w:t>
      </w:r>
      <w:r>
        <w:t>(VVF), though the agency is still officially and legally the Criminal Injuries Compensation Fund.</w:t>
      </w:r>
      <w:r>
        <w:rPr>
          <w:spacing w:val="40"/>
        </w:rPr>
        <w:t xml:space="preserve"> </w:t>
      </w:r>
      <w:r>
        <w:t>VVF and CICF may be used interchangeably throughout this document.</w:t>
      </w:r>
    </w:p>
    <w:p w14:paraId="52B01D34" w14:textId="77777777" w:rsidR="00BC68BC" w:rsidRDefault="00BC68BC">
      <w:pPr>
        <w:pStyle w:val="BodyText"/>
        <w:ind w:left="119" w:right="154"/>
      </w:pPr>
    </w:p>
    <w:p w14:paraId="46D2C7EB" w14:textId="77777777" w:rsidR="00BC68BC" w:rsidRDefault="00BC68BC" w:rsidP="00BC68BC">
      <w:pPr>
        <w:ind w:left="90"/>
      </w:pPr>
      <w:r>
        <w:t xml:space="preserve">In 2021, the General Assembly added responsibilities for the SAFE Payment Program, to include raising the reimbursement rate cap for acute forensic exams, expanding forensic nursing programs, and developing forensic nursing programs in underserved communities. </w:t>
      </w:r>
    </w:p>
    <w:p w14:paraId="1ABE637D" w14:textId="77777777" w:rsidR="00BC68BC" w:rsidRDefault="00BC68BC" w:rsidP="00BC68BC">
      <w:pPr>
        <w:ind w:left="90"/>
      </w:pPr>
    </w:p>
    <w:p w14:paraId="28D6055F" w14:textId="77777777" w:rsidR="00BC68BC" w:rsidRDefault="00BC68BC" w:rsidP="00BC68BC">
      <w:pPr>
        <w:ind w:left="90"/>
      </w:pPr>
    </w:p>
    <w:p w14:paraId="244D2BFD" w14:textId="77777777" w:rsidR="00BC68BC" w:rsidRDefault="00BC68BC" w:rsidP="00BC68BC">
      <w:pPr>
        <w:ind w:left="90"/>
      </w:pPr>
    </w:p>
    <w:p w14:paraId="37240703" w14:textId="77777777" w:rsidR="00BC68BC" w:rsidRDefault="00BC68BC" w:rsidP="00BC68BC">
      <w:pPr>
        <w:ind w:left="90"/>
      </w:pPr>
    </w:p>
    <w:p w14:paraId="043C4946" w14:textId="77777777" w:rsidR="00D723E8" w:rsidRDefault="00D723E8" w:rsidP="00BC68BC">
      <w:pPr>
        <w:ind w:left="90"/>
      </w:pPr>
    </w:p>
    <w:p w14:paraId="37FD7D20" w14:textId="7D997C23" w:rsidR="00BC68BC" w:rsidRDefault="00BC68BC" w:rsidP="00BC68BC">
      <w:pPr>
        <w:ind w:left="90"/>
      </w:pPr>
      <w:r>
        <w:lastRenderedPageBreak/>
        <w:t xml:space="preserve">Funding for these new duties increased by more than $6.5 million every year: </w:t>
      </w:r>
    </w:p>
    <w:p w14:paraId="21A1A4BC" w14:textId="77777777" w:rsidR="00BC68BC" w:rsidRDefault="00BC68BC" w:rsidP="00D723E8">
      <w:pPr>
        <w:ind w:left="90"/>
      </w:pPr>
    </w:p>
    <w:p w14:paraId="12B5F823" w14:textId="77777777" w:rsidR="00BC68BC" w:rsidRPr="006155D2" w:rsidRDefault="00BC68BC" w:rsidP="00D723E8">
      <w:pPr>
        <w:pStyle w:val="section-text"/>
        <w:shd w:val="clear" w:color="auto" w:fill="FFFFFF"/>
        <w:spacing w:before="0" w:beforeAutospacing="0" w:after="0" w:afterAutospacing="0"/>
        <w:ind w:left="720" w:right="960"/>
        <w:rPr>
          <w:rFonts w:asciiTheme="minorHAnsi" w:hAnsiTheme="minorHAnsi" w:cstheme="minorHAnsi"/>
          <w:color w:val="333333"/>
          <w:sz w:val="22"/>
          <w:szCs w:val="22"/>
        </w:rPr>
      </w:pPr>
      <w:r w:rsidRPr="006155D2">
        <w:rPr>
          <w:rFonts w:asciiTheme="minorHAnsi" w:hAnsiTheme="minorHAnsi" w:cstheme="minorHAnsi"/>
          <w:color w:val="333333"/>
          <w:sz w:val="22"/>
          <w:szCs w:val="22"/>
        </w:rPr>
        <w:t>A. Out of this appropriation, up to $6,593,576 the first year and up to $6,593,576 the second year from the general fund shall be transferred to the Criminal Injuries Compensation Fund, established pursuant to § </w:t>
      </w:r>
      <w:hyperlink r:id="rId12" w:tgtFrame="_blank" w:history="1">
        <w:r w:rsidRPr="006155D2">
          <w:rPr>
            <w:rStyle w:val="Hyperlink"/>
            <w:rFonts w:asciiTheme="minorHAnsi" w:hAnsiTheme="minorHAnsi" w:cstheme="minorHAnsi"/>
            <w:color w:val="3498DB"/>
            <w:sz w:val="22"/>
            <w:szCs w:val="22"/>
          </w:rPr>
          <w:t>19.2-368.18</w:t>
        </w:r>
      </w:hyperlink>
      <w:r w:rsidRPr="006155D2">
        <w:rPr>
          <w:rFonts w:asciiTheme="minorHAnsi" w:hAnsiTheme="minorHAnsi" w:cstheme="minorHAnsi"/>
          <w:color w:val="333333"/>
          <w:sz w:val="22"/>
          <w:szCs w:val="22"/>
        </w:rPr>
        <w:t>, Code of Virginia, for the administration of the Virginia Workers' Compensation Commission Sexual Assault Forensic Exam (SAFE) Payment program.</w:t>
      </w:r>
    </w:p>
    <w:p w14:paraId="69FD2370" w14:textId="77777777" w:rsidR="00BC68BC" w:rsidRDefault="00BC68BC" w:rsidP="00D723E8">
      <w:pPr>
        <w:ind w:left="720" w:right="960"/>
        <w:rPr>
          <w:rFonts w:asciiTheme="minorHAnsi" w:hAnsiTheme="minorHAnsi" w:cstheme="minorHAnsi"/>
          <w:color w:val="333333"/>
        </w:rPr>
      </w:pPr>
      <w:r w:rsidRPr="006155D2">
        <w:rPr>
          <w:rFonts w:asciiTheme="minorHAnsi" w:hAnsiTheme="minorHAnsi" w:cstheme="minorHAnsi"/>
          <w:color w:val="333333"/>
        </w:rPr>
        <w:br/>
        <w:t>B. The Virginia Workers' Compensation Commission Sexual Assault Forensic Exam (SAFE) program shall make all efforts to access federal and state funds to raise the reimbursement rate cap for acute forensic exams performed by a Sexual Assault Nurse Examiner to sixty percent of the actual cost of the exam. The funds provided in paragraph A. shall be used to help meet this reimbursement rate goal, expand existing forensic nursing programs, and develop forensic nursing programs in under-served communities.</w:t>
      </w:r>
    </w:p>
    <w:p w14:paraId="0A143053" w14:textId="77777777" w:rsidR="00BC68BC" w:rsidRPr="006155D2" w:rsidRDefault="00BC68BC" w:rsidP="00D723E8">
      <w:pPr>
        <w:ind w:left="720" w:right="960"/>
        <w:rPr>
          <w:rFonts w:asciiTheme="minorHAnsi" w:hAnsiTheme="minorHAnsi" w:cstheme="minorHAnsi"/>
          <w:color w:val="333333"/>
        </w:rPr>
      </w:pPr>
    </w:p>
    <w:p w14:paraId="2F457FE4" w14:textId="77777777" w:rsidR="00BC68BC" w:rsidRDefault="00BC68BC" w:rsidP="00D723E8">
      <w:pPr>
        <w:pStyle w:val="section-text"/>
        <w:shd w:val="clear" w:color="auto" w:fill="FFFFFF"/>
        <w:spacing w:before="0" w:beforeAutospacing="0" w:after="0" w:afterAutospacing="0"/>
        <w:ind w:left="720" w:right="960"/>
        <w:rPr>
          <w:rFonts w:asciiTheme="minorHAnsi" w:hAnsiTheme="minorHAnsi" w:cstheme="minorHAnsi"/>
          <w:color w:val="333333"/>
          <w:sz w:val="22"/>
          <w:szCs w:val="22"/>
        </w:rPr>
      </w:pPr>
      <w:r w:rsidRPr="006155D2">
        <w:rPr>
          <w:rFonts w:asciiTheme="minorHAnsi" w:hAnsiTheme="minorHAnsi" w:cstheme="minorHAnsi"/>
          <w:color w:val="333333"/>
          <w:sz w:val="22"/>
          <w:szCs w:val="22"/>
        </w:rPr>
        <w:t xml:space="preserve">C. The Virginia Workers' Compensation Commission shall prepare a report on the number of forensic acute, non-acute, and follow-up exams performed by medical providers for victims of sexual assault for which reimbursements are sought, </w:t>
      </w:r>
      <w:proofErr w:type="gramStart"/>
      <w:r w:rsidRPr="006155D2">
        <w:rPr>
          <w:rFonts w:asciiTheme="minorHAnsi" w:hAnsiTheme="minorHAnsi" w:cstheme="minorHAnsi"/>
          <w:color w:val="333333"/>
          <w:sz w:val="22"/>
          <w:szCs w:val="22"/>
        </w:rPr>
        <w:t>billed</w:t>
      </w:r>
      <w:proofErr w:type="gramEnd"/>
      <w:r w:rsidRPr="006155D2">
        <w:rPr>
          <w:rFonts w:asciiTheme="minorHAnsi" w:hAnsiTheme="minorHAnsi" w:cstheme="minorHAnsi"/>
          <w:color w:val="333333"/>
          <w:sz w:val="22"/>
          <w:szCs w:val="22"/>
        </w:rPr>
        <w:t xml:space="preserve"> and paid for, through the Sexual Assault Forensic Exam (SAFE) Payment program. The report shall detail the number of such exams, the amounts billed by medical providers for each exam, and the reimbursements made to providers for such billed exams through the SAFE Payment program. The report shall be delivered on or before November 1 of each year to the Chairs of the House Appropriations and Senate Finance and Appropriations Committees.</w:t>
      </w:r>
    </w:p>
    <w:p w14:paraId="18481F81" w14:textId="77777777" w:rsidR="00BC68BC" w:rsidRDefault="00BC68BC" w:rsidP="00D723E8">
      <w:pPr>
        <w:pStyle w:val="section-text"/>
        <w:shd w:val="clear" w:color="auto" w:fill="FFFFFF"/>
        <w:spacing w:before="0" w:beforeAutospacing="0" w:after="0" w:afterAutospacing="0"/>
        <w:ind w:left="90" w:right="810"/>
        <w:rPr>
          <w:rFonts w:asciiTheme="minorHAnsi" w:hAnsiTheme="minorHAnsi" w:cstheme="minorHAnsi"/>
          <w:color w:val="333333"/>
          <w:sz w:val="22"/>
          <w:szCs w:val="22"/>
        </w:rPr>
      </w:pPr>
    </w:p>
    <w:p w14:paraId="21ED4AE4" w14:textId="77777777" w:rsidR="00BC68BC" w:rsidRPr="00833CC7" w:rsidRDefault="00BC68BC" w:rsidP="00BC68BC">
      <w:pPr>
        <w:pStyle w:val="section-text"/>
        <w:shd w:val="clear" w:color="auto" w:fill="FFFFFF"/>
        <w:spacing w:before="0" w:beforeAutospacing="0" w:after="0" w:afterAutospacing="0"/>
        <w:ind w:left="2880" w:right="810" w:firstLine="720"/>
        <w:rPr>
          <w:rFonts w:asciiTheme="minorHAnsi" w:hAnsiTheme="minorHAnsi" w:cstheme="minorHAnsi"/>
          <w:color w:val="333333"/>
          <w:sz w:val="20"/>
          <w:szCs w:val="20"/>
        </w:rPr>
      </w:pPr>
      <w:r w:rsidRPr="00833CC7">
        <w:rPr>
          <w:rFonts w:asciiTheme="minorHAnsi" w:hAnsiTheme="minorHAnsi" w:cstheme="minorHAnsi"/>
          <w:sz w:val="22"/>
          <w:szCs w:val="22"/>
        </w:rPr>
        <w:t>Chapter 1, Acts of Assembly, 2023 Special Session I</w:t>
      </w:r>
    </w:p>
    <w:p w14:paraId="42E0ECCB" w14:textId="77777777" w:rsidR="00033B8F" w:rsidRDefault="00033B8F">
      <w:pPr>
        <w:sectPr w:rsidR="00033B8F" w:rsidSect="00D40239">
          <w:footerReference w:type="default" r:id="rId13"/>
          <w:pgSz w:w="12240" w:h="15840"/>
          <w:pgMar w:top="1400" w:right="1320" w:bottom="900" w:left="1320" w:header="0" w:footer="705" w:gutter="0"/>
          <w:cols w:space="720"/>
        </w:sectPr>
      </w:pPr>
    </w:p>
    <w:p w14:paraId="49E90422" w14:textId="77777777" w:rsidR="00033B8F" w:rsidRDefault="004E0E3F">
      <w:pPr>
        <w:pStyle w:val="Heading1"/>
        <w:rPr>
          <w:u w:val="none"/>
        </w:rPr>
      </w:pPr>
      <w:bookmarkStart w:id="2" w:name="_TOC_250005"/>
      <w:bookmarkEnd w:id="2"/>
      <w:r>
        <w:rPr>
          <w:spacing w:val="-2"/>
        </w:rPr>
        <w:lastRenderedPageBreak/>
        <w:t>DEFINITIONS:</w:t>
      </w:r>
    </w:p>
    <w:p w14:paraId="0B5064C5" w14:textId="77777777" w:rsidR="00033B8F" w:rsidRDefault="00033B8F">
      <w:pPr>
        <w:pStyle w:val="BodyText"/>
        <w:spacing w:before="5"/>
        <w:rPr>
          <w:b/>
          <w:sz w:val="17"/>
        </w:rPr>
      </w:pPr>
    </w:p>
    <w:p w14:paraId="263699EF" w14:textId="77777777" w:rsidR="00033B8F" w:rsidRDefault="004E0E3F">
      <w:pPr>
        <w:pStyle w:val="BodyText"/>
        <w:spacing w:before="56"/>
        <w:ind w:left="119"/>
      </w:pPr>
      <w:r>
        <w:t>As</w:t>
      </w:r>
      <w:r>
        <w:rPr>
          <w:spacing w:val="-2"/>
        </w:rPr>
        <w:t xml:space="preserve"> </w:t>
      </w:r>
      <w:r>
        <w:t>used</w:t>
      </w:r>
      <w:r>
        <w:rPr>
          <w:spacing w:val="-3"/>
        </w:rPr>
        <w:t xml:space="preserve"> </w:t>
      </w:r>
      <w:r>
        <w:t>throughout</w:t>
      </w:r>
      <w:r>
        <w:rPr>
          <w:spacing w:val="-4"/>
        </w:rPr>
        <w:t xml:space="preserve"> </w:t>
      </w:r>
      <w:r>
        <w:t>these</w:t>
      </w:r>
      <w:r>
        <w:rPr>
          <w:spacing w:val="-6"/>
        </w:rPr>
        <w:t xml:space="preserve"> </w:t>
      </w:r>
      <w:r>
        <w:t>guidelines</w:t>
      </w:r>
      <w:r>
        <w:rPr>
          <w:spacing w:val="-1"/>
        </w:rPr>
        <w:t xml:space="preserve"> </w:t>
      </w:r>
      <w:r>
        <w:t>and</w:t>
      </w:r>
      <w:r>
        <w:rPr>
          <w:spacing w:val="-3"/>
        </w:rPr>
        <w:t xml:space="preserve"> </w:t>
      </w:r>
      <w:r>
        <w:t>all</w:t>
      </w:r>
      <w:r>
        <w:rPr>
          <w:spacing w:val="-2"/>
        </w:rPr>
        <w:t xml:space="preserve"> </w:t>
      </w:r>
      <w:r>
        <w:t>SAFE</w:t>
      </w:r>
      <w:r>
        <w:rPr>
          <w:spacing w:val="-4"/>
        </w:rPr>
        <w:t xml:space="preserve"> </w:t>
      </w:r>
      <w:r>
        <w:t>Payment</w:t>
      </w:r>
      <w:r>
        <w:rPr>
          <w:spacing w:val="-4"/>
        </w:rPr>
        <w:t xml:space="preserve"> </w:t>
      </w:r>
      <w:r>
        <w:t>Program</w:t>
      </w:r>
      <w:r>
        <w:rPr>
          <w:spacing w:val="-2"/>
        </w:rPr>
        <w:t xml:space="preserve"> </w:t>
      </w:r>
      <w:r>
        <w:t>materials,</w:t>
      </w:r>
      <w:r>
        <w:rPr>
          <w:spacing w:val="-2"/>
        </w:rPr>
        <w:t xml:space="preserve"> </w:t>
      </w:r>
      <w:r>
        <w:t>the</w:t>
      </w:r>
      <w:r>
        <w:rPr>
          <w:spacing w:val="-1"/>
        </w:rPr>
        <w:t xml:space="preserve"> </w:t>
      </w:r>
      <w:r>
        <w:t>following</w:t>
      </w:r>
      <w:r>
        <w:rPr>
          <w:spacing w:val="-5"/>
        </w:rPr>
        <w:t xml:space="preserve"> </w:t>
      </w:r>
      <w:r>
        <w:t>words</w:t>
      </w:r>
      <w:r>
        <w:rPr>
          <w:spacing w:val="-4"/>
        </w:rPr>
        <w:t xml:space="preserve"> </w:t>
      </w:r>
      <w:r>
        <w:t>and phrases shall have the following meanings:</w:t>
      </w:r>
    </w:p>
    <w:p w14:paraId="17BC1A6D" w14:textId="77777777" w:rsidR="00033B8F" w:rsidRDefault="00033B8F">
      <w:pPr>
        <w:pStyle w:val="BodyText"/>
        <w:spacing w:before="11"/>
        <w:rPr>
          <w:sz w:val="21"/>
        </w:rPr>
      </w:pPr>
    </w:p>
    <w:p w14:paraId="264E8EB5" w14:textId="2C203AE7" w:rsidR="00033B8F" w:rsidRDefault="004E0E3F">
      <w:pPr>
        <w:pStyle w:val="BodyText"/>
        <w:ind w:left="120"/>
      </w:pPr>
      <w:r>
        <w:rPr>
          <w:b/>
          <w:i/>
          <w:u w:val="single"/>
        </w:rPr>
        <w:t>Acute</w:t>
      </w:r>
      <w:r>
        <w:rPr>
          <w:b/>
          <w:i/>
          <w:spacing w:val="-5"/>
          <w:u w:val="single"/>
        </w:rPr>
        <w:t xml:space="preserve"> </w:t>
      </w:r>
      <w:r>
        <w:t>shall</w:t>
      </w:r>
      <w:r>
        <w:rPr>
          <w:spacing w:val="-6"/>
        </w:rPr>
        <w:t xml:space="preserve"> </w:t>
      </w:r>
      <w:r>
        <w:t>mean</w:t>
      </w:r>
      <w:r>
        <w:rPr>
          <w:spacing w:val="-6"/>
        </w:rPr>
        <w:t xml:space="preserve"> </w:t>
      </w:r>
      <w:r>
        <w:t>the</w:t>
      </w:r>
      <w:r>
        <w:rPr>
          <w:spacing w:val="-2"/>
        </w:rPr>
        <w:t xml:space="preserve"> </w:t>
      </w:r>
      <w:r>
        <w:t>alleged</w:t>
      </w:r>
      <w:r>
        <w:rPr>
          <w:spacing w:val="-3"/>
        </w:rPr>
        <w:t xml:space="preserve"> </w:t>
      </w:r>
      <w:r>
        <w:t>sexual</w:t>
      </w:r>
      <w:r>
        <w:rPr>
          <w:spacing w:val="-6"/>
        </w:rPr>
        <w:t xml:space="preserve"> </w:t>
      </w:r>
      <w:r>
        <w:t>assault</w:t>
      </w:r>
      <w:r>
        <w:rPr>
          <w:spacing w:val="-4"/>
        </w:rPr>
        <w:t xml:space="preserve"> </w:t>
      </w:r>
      <w:r>
        <w:t>occurred</w:t>
      </w:r>
      <w:r>
        <w:rPr>
          <w:spacing w:val="-6"/>
        </w:rPr>
        <w:t xml:space="preserve"> </w:t>
      </w:r>
      <w:r>
        <w:t>within</w:t>
      </w:r>
      <w:r>
        <w:rPr>
          <w:spacing w:val="-3"/>
        </w:rPr>
        <w:t xml:space="preserve"> </w:t>
      </w:r>
      <w:r>
        <w:t>120</w:t>
      </w:r>
      <w:r>
        <w:rPr>
          <w:spacing w:val="-4"/>
        </w:rPr>
        <w:t xml:space="preserve"> </w:t>
      </w:r>
      <w:r>
        <w:t>hours</w:t>
      </w:r>
      <w:r>
        <w:rPr>
          <w:spacing w:val="-3"/>
        </w:rPr>
        <w:t xml:space="preserve"> </w:t>
      </w:r>
      <w:r>
        <w:t>prior</w:t>
      </w:r>
      <w:r>
        <w:rPr>
          <w:spacing w:val="-3"/>
        </w:rPr>
        <w:t xml:space="preserve"> </w:t>
      </w:r>
      <w:r>
        <w:t>to</w:t>
      </w:r>
      <w:r>
        <w:rPr>
          <w:spacing w:val="-4"/>
        </w:rPr>
        <w:t xml:space="preserve"> </w:t>
      </w:r>
      <w:r>
        <w:t>the</w:t>
      </w:r>
      <w:r>
        <w:rPr>
          <w:spacing w:val="-2"/>
        </w:rPr>
        <w:t xml:space="preserve"> </w:t>
      </w:r>
      <w:r>
        <w:t>forensic</w:t>
      </w:r>
      <w:r>
        <w:rPr>
          <w:spacing w:val="-2"/>
        </w:rPr>
        <w:t xml:space="preserve"> examination</w:t>
      </w:r>
      <w:r w:rsidR="004029D1">
        <w:rPr>
          <w:spacing w:val="-2"/>
        </w:rPr>
        <w:t xml:space="preserve"> or at the nurse’s discretion, if deemed appropriate</w:t>
      </w:r>
      <w:r>
        <w:rPr>
          <w:spacing w:val="-2"/>
        </w:rPr>
        <w:t>.</w:t>
      </w:r>
    </w:p>
    <w:p w14:paraId="2EC577B1" w14:textId="77777777" w:rsidR="00033B8F" w:rsidRDefault="00033B8F">
      <w:pPr>
        <w:pStyle w:val="BodyText"/>
        <w:spacing w:before="5"/>
        <w:rPr>
          <w:sz w:val="17"/>
        </w:rPr>
      </w:pPr>
    </w:p>
    <w:p w14:paraId="688D9525" w14:textId="77777777" w:rsidR="00033B8F" w:rsidRDefault="004E0E3F">
      <w:pPr>
        <w:pStyle w:val="BodyText"/>
        <w:spacing w:before="57"/>
        <w:ind w:left="120" w:right="136"/>
      </w:pPr>
      <w:r>
        <w:rPr>
          <w:b/>
          <w:i/>
          <w:u w:val="single"/>
        </w:rPr>
        <w:t>Anonymous</w:t>
      </w:r>
      <w:r>
        <w:rPr>
          <w:b/>
          <w:i/>
          <w:spacing w:val="-2"/>
          <w:u w:val="single"/>
        </w:rPr>
        <w:t xml:space="preserve"> </w:t>
      </w:r>
      <w:r>
        <w:rPr>
          <w:b/>
          <w:i/>
          <w:u w:val="single"/>
        </w:rPr>
        <w:t>PERK</w:t>
      </w:r>
      <w:r>
        <w:rPr>
          <w:b/>
          <w:i/>
          <w:spacing w:val="-3"/>
        </w:rPr>
        <w:t xml:space="preserve"> </w:t>
      </w:r>
      <w:r>
        <w:t>shall</w:t>
      </w:r>
      <w:r>
        <w:rPr>
          <w:spacing w:val="-5"/>
        </w:rPr>
        <w:t xml:space="preserve"> </w:t>
      </w:r>
      <w:r>
        <w:t>mean</w:t>
      </w:r>
      <w:r>
        <w:rPr>
          <w:spacing w:val="-3"/>
        </w:rPr>
        <w:t xml:space="preserve"> </w:t>
      </w:r>
      <w:r>
        <w:t>the</w:t>
      </w:r>
      <w:r>
        <w:rPr>
          <w:spacing w:val="-1"/>
        </w:rPr>
        <w:t xml:space="preserve"> </w:t>
      </w:r>
      <w:r>
        <w:t>circumstance</w:t>
      </w:r>
      <w:r>
        <w:rPr>
          <w:spacing w:val="-1"/>
        </w:rPr>
        <w:t xml:space="preserve"> </w:t>
      </w:r>
      <w:r>
        <w:t>in</w:t>
      </w:r>
      <w:r>
        <w:rPr>
          <w:spacing w:val="-5"/>
        </w:rPr>
        <w:t xml:space="preserve"> </w:t>
      </w:r>
      <w:r>
        <w:t>which</w:t>
      </w:r>
      <w:r>
        <w:rPr>
          <w:spacing w:val="-3"/>
        </w:rPr>
        <w:t xml:space="preserve"> </w:t>
      </w:r>
      <w:r>
        <w:t>a</w:t>
      </w:r>
      <w:r>
        <w:rPr>
          <w:spacing w:val="-2"/>
        </w:rPr>
        <w:t xml:space="preserve"> </w:t>
      </w:r>
      <w:r>
        <w:t>patient</w:t>
      </w:r>
      <w:r>
        <w:rPr>
          <w:spacing w:val="-4"/>
        </w:rPr>
        <w:t xml:space="preserve"> </w:t>
      </w:r>
      <w:r>
        <w:t>is</w:t>
      </w:r>
      <w:r>
        <w:rPr>
          <w:spacing w:val="-2"/>
        </w:rPr>
        <w:t xml:space="preserve"> </w:t>
      </w:r>
      <w:r>
        <w:t>choosing</w:t>
      </w:r>
      <w:r>
        <w:rPr>
          <w:spacing w:val="-3"/>
        </w:rPr>
        <w:t xml:space="preserve"> </w:t>
      </w:r>
      <w:r>
        <w:rPr>
          <w:b/>
          <w:u w:val="single"/>
        </w:rPr>
        <w:t>not</w:t>
      </w:r>
      <w:r>
        <w:rPr>
          <w:b/>
        </w:rPr>
        <w:t xml:space="preserve"> </w:t>
      </w:r>
      <w:r>
        <w:t>to</w:t>
      </w:r>
      <w:r>
        <w:rPr>
          <w:spacing w:val="-1"/>
        </w:rPr>
        <w:t xml:space="preserve"> </w:t>
      </w:r>
      <w:r>
        <w:t>participate</w:t>
      </w:r>
      <w:r>
        <w:rPr>
          <w:spacing w:val="-1"/>
        </w:rPr>
        <w:t xml:space="preserve"> </w:t>
      </w:r>
      <w:r>
        <w:t>in</w:t>
      </w:r>
      <w:r>
        <w:rPr>
          <w:spacing w:val="-3"/>
        </w:rPr>
        <w:t xml:space="preserve"> </w:t>
      </w:r>
      <w:r>
        <w:t xml:space="preserve">the criminal justice system or cooperate with law-enforcement authorities </w:t>
      </w:r>
      <w:proofErr w:type="gramStart"/>
      <w:r>
        <w:t>in order to</w:t>
      </w:r>
      <w:proofErr w:type="gramEnd"/>
      <w:r>
        <w:t xml:space="preserve"> have a PERK </w:t>
      </w:r>
      <w:r>
        <w:rPr>
          <w:spacing w:val="-2"/>
        </w:rPr>
        <w:t>completed.</w:t>
      </w:r>
    </w:p>
    <w:p w14:paraId="1A9F9019" w14:textId="77777777" w:rsidR="00033B8F" w:rsidRDefault="00033B8F">
      <w:pPr>
        <w:pStyle w:val="BodyText"/>
      </w:pPr>
    </w:p>
    <w:p w14:paraId="7667D8E2" w14:textId="77777777" w:rsidR="00033B8F" w:rsidRDefault="004E0E3F">
      <w:pPr>
        <w:pStyle w:val="BodyText"/>
        <w:spacing w:before="1"/>
        <w:ind w:left="120"/>
      </w:pPr>
      <w:r>
        <w:rPr>
          <w:b/>
          <w:i/>
          <w:u w:val="single"/>
        </w:rPr>
        <w:t>CICF</w:t>
      </w:r>
      <w:r>
        <w:rPr>
          <w:b/>
          <w:i/>
          <w:spacing w:val="-9"/>
        </w:rPr>
        <w:t xml:space="preserve"> </w:t>
      </w:r>
      <w:r>
        <w:t>shall</w:t>
      </w:r>
      <w:r>
        <w:rPr>
          <w:spacing w:val="-7"/>
        </w:rPr>
        <w:t xml:space="preserve"> </w:t>
      </w:r>
      <w:r>
        <w:t>mean</w:t>
      </w:r>
      <w:r>
        <w:rPr>
          <w:spacing w:val="-7"/>
        </w:rPr>
        <w:t xml:space="preserve"> </w:t>
      </w:r>
      <w:r>
        <w:t>the</w:t>
      </w:r>
      <w:r>
        <w:rPr>
          <w:spacing w:val="-3"/>
        </w:rPr>
        <w:t xml:space="preserve"> </w:t>
      </w:r>
      <w:r>
        <w:t>Criminal</w:t>
      </w:r>
      <w:r>
        <w:rPr>
          <w:spacing w:val="-4"/>
        </w:rPr>
        <w:t xml:space="preserve"> </w:t>
      </w:r>
      <w:r>
        <w:t>Injuries</w:t>
      </w:r>
      <w:r>
        <w:rPr>
          <w:spacing w:val="-4"/>
        </w:rPr>
        <w:t xml:space="preserve"> </w:t>
      </w:r>
      <w:r>
        <w:t>Compensation</w:t>
      </w:r>
      <w:r>
        <w:rPr>
          <w:spacing w:val="-5"/>
        </w:rPr>
        <w:t xml:space="preserve"> </w:t>
      </w:r>
      <w:r>
        <w:rPr>
          <w:spacing w:val="-2"/>
        </w:rPr>
        <w:t>Fund.</w:t>
      </w:r>
    </w:p>
    <w:p w14:paraId="08F85316" w14:textId="77777777" w:rsidR="00033B8F" w:rsidRDefault="00033B8F">
      <w:pPr>
        <w:pStyle w:val="BodyText"/>
        <w:spacing w:before="5"/>
        <w:rPr>
          <w:sz w:val="17"/>
        </w:rPr>
      </w:pPr>
    </w:p>
    <w:p w14:paraId="39982592" w14:textId="77777777" w:rsidR="00033B8F" w:rsidRDefault="004E0E3F">
      <w:pPr>
        <w:pStyle w:val="BodyText"/>
        <w:spacing w:before="58" w:line="237" w:lineRule="auto"/>
        <w:ind w:left="120"/>
      </w:pPr>
      <w:r>
        <w:rPr>
          <w:b/>
          <w:i/>
          <w:u w:val="single"/>
        </w:rPr>
        <w:t>Claim</w:t>
      </w:r>
      <w:r>
        <w:rPr>
          <w:b/>
          <w:i/>
          <w:spacing w:val="-4"/>
        </w:rPr>
        <w:t xml:space="preserve"> </w:t>
      </w:r>
      <w:r>
        <w:t>shall</w:t>
      </w:r>
      <w:r>
        <w:rPr>
          <w:spacing w:val="-5"/>
        </w:rPr>
        <w:t xml:space="preserve"> </w:t>
      </w:r>
      <w:r>
        <w:t>mean</w:t>
      </w:r>
      <w:r>
        <w:rPr>
          <w:spacing w:val="-3"/>
        </w:rPr>
        <w:t xml:space="preserve"> </w:t>
      </w:r>
      <w:r>
        <w:t>an</w:t>
      </w:r>
      <w:r>
        <w:rPr>
          <w:spacing w:val="-5"/>
        </w:rPr>
        <w:t xml:space="preserve"> </w:t>
      </w:r>
      <w:r>
        <w:t>account</w:t>
      </w:r>
      <w:r>
        <w:rPr>
          <w:spacing w:val="-1"/>
        </w:rPr>
        <w:t xml:space="preserve"> </w:t>
      </w:r>
      <w:r>
        <w:t>within</w:t>
      </w:r>
      <w:r>
        <w:rPr>
          <w:spacing w:val="-2"/>
        </w:rPr>
        <w:t xml:space="preserve"> </w:t>
      </w:r>
      <w:r>
        <w:t>VVF’s</w:t>
      </w:r>
      <w:r>
        <w:rPr>
          <w:spacing w:val="-3"/>
        </w:rPr>
        <w:t xml:space="preserve"> </w:t>
      </w:r>
      <w:r>
        <w:t>database</w:t>
      </w:r>
      <w:r>
        <w:rPr>
          <w:spacing w:val="-4"/>
        </w:rPr>
        <w:t xml:space="preserve"> </w:t>
      </w:r>
      <w:r>
        <w:t>that</w:t>
      </w:r>
      <w:r>
        <w:rPr>
          <w:spacing w:val="-1"/>
        </w:rPr>
        <w:t xml:space="preserve"> </w:t>
      </w:r>
      <w:r>
        <w:t>is</w:t>
      </w:r>
      <w:r>
        <w:rPr>
          <w:spacing w:val="-2"/>
        </w:rPr>
        <w:t xml:space="preserve"> </w:t>
      </w:r>
      <w:r>
        <w:t>initiated</w:t>
      </w:r>
      <w:r>
        <w:rPr>
          <w:spacing w:val="-5"/>
        </w:rPr>
        <w:t xml:space="preserve"> </w:t>
      </w:r>
      <w:r>
        <w:t>only</w:t>
      </w:r>
      <w:r>
        <w:rPr>
          <w:spacing w:val="-1"/>
        </w:rPr>
        <w:t xml:space="preserve"> </w:t>
      </w:r>
      <w:r>
        <w:t>upon</w:t>
      </w:r>
      <w:r>
        <w:rPr>
          <w:spacing w:val="-5"/>
        </w:rPr>
        <w:t xml:space="preserve"> </w:t>
      </w:r>
      <w:r>
        <w:t>receipt</w:t>
      </w:r>
      <w:r>
        <w:rPr>
          <w:spacing w:val="-1"/>
        </w:rPr>
        <w:t xml:space="preserve"> </w:t>
      </w:r>
      <w:r>
        <w:t>of</w:t>
      </w:r>
      <w:r>
        <w:rPr>
          <w:spacing w:val="-4"/>
        </w:rPr>
        <w:t xml:space="preserve"> </w:t>
      </w:r>
      <w:r>
        <w:t>the</w:t>
      </w:r>
      <w:r>
        <w:rPr>
          <w:spacing w:val="-4"/>
        </w:rPr>
        <w:t xml:space="preserve"> </w:t>
      </w:r>
      <w:r>
        <w:t>Request</w:t>
      </w:r>
      <w:r>
        <w:rPr>
          <w:spacing w:val="-1"/>
        </w:rPr>
        <w:t xml:space="preserve"> </w:t>
      </w:r>
      <w:r>
        <w:t>for Payment Form.</w:t>
      </w:r>
    </w:p>
    <w:p w14:paraId="1CE61CD2" w14:textId="77777777" w:rsidR="00033B8F" w:rsidRDefault="00033B8F">
      <w:pPr>
        <w:pStyle w:val="BodyText"/>
        <w:spacing w:before="2"/>
      </w:pPr>
    </w:p>
    <w:p w14:paraId="42EC6268" w14:textId="77777777" w:rsidR="00033B8F" w:rsidRDefault="004E0E3F">
      <w:pPr>
        <w:pStyle w:val="BodyText"/>
        <w:ind w:left="120"/>
      </w:pPr>
      <w:r>
        <w:rPr>
          <w:b/>
          <w:i/>
          <w:u w:val="single"/>
        </w:rPr>
        <w:t>Completed</w:t>
      </w:r>
      <w:r>
        <w:rPr>
          <w:b/>
          <w:i/>
          <w:spacing w:val="-3"/>
          <w:u w:val="single"/>
        </w:rPr>
        <w:t xml:space="preserve"> </w:t>
      </w:r>
      <w:r>
        <w:rPr>
          <w:b/>
          <w:i/>
          <w:u w:val="single"/>
        </w:rPr>
        <w:t>claim</w:t>
      </w:r>
      <w:r>
        <w:rPr>
          <w:b/>
          <w:i/>
          <w:spacing w:val="-2"/>
        </w:rPr>
        <w:t xml:space="preserve"> </w:t>
      </w:r>
      <w:r>
        <w:t>shall</w:t>
      </w:r>
      <w:r>
        <w:rPr>
          <w:spacing w:val="-5"/>
        </w:rPr>
        <w:t xml:space="preserve"> </w:t>
      </w:r>
      <w:r>
        <w:t>mean</w:t>
      </w:r>
      <w:r>
        <w:rPr>
          <w:spacing w:val="-3"/>
        </w:rPr>
        <w:t xml:space="preserve"> </w:t>
      </w:r>
      <w:r>
        <w:t>all</w:t>
      </w:r>
      <w:r>
        <w:rPr>
          <w:spacing w:val="-2"/>
        </w:rPr>
        <w:t xml:space="preserve"> </w:t>
      </w:r>
      <w:r>
        <w:t>documents</w:t>
      </w:r>
      <w:r>
        <w:rPr>
          <w:spacing w:val="-4"/>
        </w:rPr>
        <w:t xml:space="preserve"> </w:t>
      </w:r>
      <w:r>
        <w:t>and</w:t>
      </w:r>
      <w:r>
        <w:rPr>
          <w:spacing w:val="-3"/>
        </w:rPr>
        <w:t xml:space="preserve"> </w:t>
      </w:r>
      <w:r>
        <w:t>information,</w:t>
      </w:r>
      <w:r>
        <w:rPr>
          <w:spacing w:val="-4"/>
        </w:rPr>
        <w:t xml:space="preserve"> </w:t>
      </w:r>
      <w:r>
        <w:t>outlined</w:t>
      </w:r>
      <w:r>
        <w:rPr>
          <w:spacing w:val="-3"/>
        </w:rPr>
        <w:t xml:space="preserve"> </w:t>
      </w:r>
      <w:r>
        <w:t>in</w:t>
      </w:r>
      <w:r>
        <w:rPr>
          <w:spacing w:val="-3"/>
        </w:rPr>
        <w:t xml:space="preserve"> </w:t>
      </w:r>
      <w:r>
        <w:t>policy,</w:t>
      </w:r>
      <w:r>
        <w:rPr>
          <w:spacing w:val="-7"/>
        </w:rPr>
        <w:t xml:space="preserve"> </w:t>
      </w:r>
      <w:r>
        <w:t>required</w:t>
      </w:r>
      <w:r>
        <w:rPr>
          <w:spacing w:val="-3"/>
        </w:rPr>
        <w:t xml:space="preserve"> </w:t>
      </w:r>
      <w:r>
        <w:t>to</w:t>
      </w:r>
      <w:r>
        <w:rPr>
          <w:spacing w:val="-1"/>
        </w:rPr>
        <w:t xml:space="preserve"> </w:t>
      </w:r>
      <w:r>
        <w:t>determine claim and expense eligibility.</w:t>
      </w:r>
    </w:p>
    <w:p w14:paraId="0187F984" w14:textId="77777777" w:rsidR="00033B8F" w:rsidRDefault="00033B8F">
      <w:pPr>
        <w:pStyle w:val="BodyText"/>
      </w:pPr>
    </w:p>
    <w:p w14:paraId="587BE63D" w14:textId="77777777" w:rsidR="00033B8F" w:rsidRDefault="004E0E3F">
      <w:pPr>
        <w:pStyle w:val="BodyText"/>
        <w:spacing w:before="1"/>
        <w:ind w:left="120"/>
      </w:pPr>
      <w:r>
        <w:rPr>
          <w:b/>
          <w:i/>
          <w:u w:val="single"/>
        </w:rPr>
        <w:t>DCLS</w:t>
      </w:r>
      <w:r>
        <w:rPr>
          <w:b/>
          <w:i/>
          <w:spacing w:val="-8"/>
        </w:rPr>
        <w:t xml:space="preserve"> </w:t>
      </w:r>
      <w:r>
        <w:t>shall</w:t>
      </w:r>
      <w:r>
        <w:rPr>
          <w:spacing w:val="-7"/>
        </w:rPr>
        <w:t xml:space="preserve"> </w:t>
      </w:r>
      <w:r>
        <w:t>mean</w:t>
      </w:r>
      <w:r>
        <w:rPr>
          <w:spacing w:val="-5"/>
        </w:rPr>
        <w:t xml:space="preserve"> </w:t>
      </w:r>
      <w:r>
        <w:t>the</w:t>
      </w:r>
      <w:r>
        <w:rPr>
          <w:spacing w:val="-4"/>
        </w:rPr>
        <w:t xml:space="preserve"> </w:t>
      </w:r>
      <w:r>
        <w:t>Commonwealth</w:t>
      </w:r>
      <w:r>
        <w:rPr>
          <w:spacing w:val="-5"/>
        </w:rPr>
        <w:t xml:space="preserve"> </w:t>
      </w:r>
      <w:r>
        <w:t>of</w:t>
      </w:r>
      <w:r>
        <w:rPr>
          <w:spacing w:val="-6"/>
        </w:rPr>
        <w:t xml:space="preserve"> </w:t>
      </w:r>
      <w:r>
        <w:t>Virginia’s</w:t>
      </w:r>
      <w:r>
        <w:rPr>
          <w:spacing w:val="-5"/>
        </w:rPr>
        <w:t xml:space="preserve"> </w:t>
      </w:r>
      <w:r>
        <w:t>Division</w:t>
      </w:r>
      <w:r>
        <w:rPr>
          <w:spacing w:val="-5"/>
        </w:rPr>
        <w:t xml:space="preserve"> </w:t>
      </w:r>
      <w:r>
        <w:t>of</w:t>
      </w:r>
      <w:r>
        <w:rPr>
          <w:spacing w:val="-6"/>
        </w:rPr>
        <w:t xml:space="preserve"> </w:t>
      </w:r>
      <w:r>
        <w:t>Consolidated</w:t>
      </w:r>
      <w:r>
        <w:rPr>
          <w:spacing w:val="-5"/>
        </w:rPr>
        <w:t xml:space="preserve"> </w:t>
      </w:r>
      <w:r>
        <w:t>Laboratory</w:t>
      </w:r>
      <w:r>
        <w:rPr>
          <w:spacing w:val="-5"/>
        </w:rPr>
        <w:t xml:space="preserve"> </w:t>
      </w:r>
      <w:r>
        <w:rPr>
          <w:spacing w:val="-2"/>
        </w:rPr>
        <w:t>Services.</w:t>
      </w:r>
    </w:p>
    <w:p w14:paraId="243C8F39" w14:textId="77777777" w:rsidR="00033B8F" w:rsidRDefault="00033B8F">
      <w:pPr>
        <w:pStyle w:val="BodyText"/>
        <w:spacing w:before="5"/>
        <w:rPr>
          <w:sz w:val="17"/>
        </w:rPr>
      </w:pPr>
    </w:p>
    <w:p w14:paraId="424F5393" w14:textId="77777777" w:rsidR="00033B8F" w:rsidRDefault="004E0E3F">
      <w:pPr>
        <w:pStyle w:val="BodyText"/>
        <w:spacing w:before="56"/>
        <w:ind w:left="120"/>
      </w:pPr>
      <w:r>
        <w:rPr>
          <w:b/>
          <w:i/>
          <w:u w:val="single"/>
        </w:rPr>
        <w:t>DFS</w:t>
      </w:r>
      <w:r>
        <w:rPr>
          <w:b/>
          <w:i/>
          <w:spacing w:val="-5"/>
        </w:rPr>
        <w:t xml:space="preserve"> </w:t>
      </w:r>
      <w:r>
        <w:t>shall</w:t>
      </w:r>
      <w:r>
        <w:rPr>
          <w:spacing w:val="-7"/>
        </w:rPr>
        <w:t xml:space="preserve"> </w:t>
      </w:r>
      <w:r>
        <w:t>mean</w:t>
      </w:r>
      <w:r>
        <w:rPr>
          <w:spacing w:val="-6"/>
        </w:rPr>
        <w:t xml:space="preserve"> </w:t>
      </w:r>
      <w:r>
        <w:t>the</w:t>
      </w:r>
      <w:r>
        <w:rPr>
          <w:spacing w:val="-3"/>
        </w:rPr>
        <w:t xml:space="preserve"> </w:t>
      </w:r>
      <w:r>
        <w:t>Commonwealth</w:t>
      </w:r>
      <w:r>
        <w:rPr>
          <w:spacing w:val="-6"/>
        </w:rPr>
        <w:t xml:space="preserve"> </w:t>
      </w:r>
      <w:r>
        <w:t>of</w:t>
      </w:r>
      <w:r>
        <w:rPr>
          <w:spacing w:val="-3"/>
        </w:rPr>
        <w:t xml:space="preserve"> </w:t>
      </w:r>
      <w:r>
        <w:t>Virginia’s</w:t>
      </w:r>
      <w:r>
        <w:rPr>
          <w:spacing w:val="-6"/>
        </w:rPr>
        <w:t xml:space="preserve"> </w:t>
      </w:r>
      <w:r>
        <w:t>Department</w:t>
      </w:r>
      <w:r>
        <w:rPr>
          <w:spacing w:val="-5"/>
        </w:rPr>
        <w:t xml:space="preserve"> </w:t>
      </w:r>
      <w:r>
        <w:t>of</w:t>
      </w:r>
      <w:r>
        <w:rPr>
          <w:spacing w:val="-4"/>
        </w:rPr>
        <w:t xml:space="preserve"> </w:t>
      </w:r>
      <w:r>
        <w:t>Forensic</w:t>
      </w:r>
      <w:r>
        <w:rPr>
          <w:spacing w:val="-3"/>
        </w:rPr>
        <w:t xml:space="preserve"> </w:t>
      </w:r>
      <w:r>
        <w:rPr>
          <w:spacing w:val="-2"/>
        </w:rPr>
        <w:t>Sciences.</w:t>
      </w:r>
    </w:p>
    <w:p w14:paraId="78460E62" w14:textId="77777777" w:rsidR="00033B8F" w:rsidRDefault="00033B8F">
      <w:pPr>
        <w:pStyle w:val="BodyText"/>
        <w:spacing w:before="5"/>
        <w:rPr>
          <w:sz w:val="17"/>
        </w:rPr>
      </w:pPr>
    </w:p>
    <w:p w14:paraId="32A2B997" w14:textId="77777777" w:rsidR="00033B8F" w:rsidRDefault="004E0E3F">
      <w:pPr>
        <w:pStyle w:val="BodyText"/>
        <w:spacing w:before="57"/>
        <w:ind w:left="120"/>
      </w:pPr>
      <w:r>
        <w:rPr>
          <w:b/>
          <w:i/>
          <w:u w:val="single"/>
        </w:rPr>
        <w:t>Expense</w:t>
      </w:r>
      <w:r>
        <w:rPr>
          <w:b/>
          <w:i/>
          <w:spacing w:val="-7"/>
        </w:rPr>
        <w:t xml:space="preserve"> </w:t>
      </w:r>
      <w:r>
        <w:t>shall</w:t>
      </w:r>
      <w:r>
        <w:rPr>
          <w:spacing w:val="-5"/>
        </w:rPr>
        <w:t xml:space="preserve"> </w:t>
      </w:r>
      <w:r>
        <w:t>mean</w:t>
      </w:r>
      <w:r>
        <w:rPr>
          <w:spacing w:val="-4"/>
        </w:rPr>
        <w:t xml:space="preserve"> </w:t>
      </w:r>
      <w:r>
        <w:t>a</w:t>
      </w:r>
      <w:r>
        <w:rPr>
          <w:spacing w:val="-4"/>
        </w:rPr>
        <w:t xml:space="preserve"> </w:t>
      </w:r>
      <w:r>
        <w:t>service</w:t>
      </w:r>
      <w:r>
        <w:rPr>
          <w:spacing w:val="-2"/>
        </w:rPr>
        <w:t xml:space="preserve"> </w:t>
      </w:r>
      <w:r>
        <w:t>rendered</w:t>
      </w:r>
      <w:r>
        <w:rPr>
          <w:spacing w:val="-3"/>
        </w:rPr>
        <w:t xml:space="preserve"> </w:t>
      </w:r>
      <w:r>
        <w:t>for</w:t>
      </w:r>
      <w:r>
        <w:rPr>
          <w:spacing w:val="-3"/>
        </w:rPr>
        <w:t xml:space="preserve"> </w:t>
      </w:r>
      <w:r>
        <w:t>which</w:t>
      </w:r>
      <w:r>
        <w:rPr>
          <w:spacing w:val="-5"/>
        </w:rPr>
        <w:t xml:space="preserve"> </w:t>
      </w:r>
      <w:r>
        <w:t>payment</w:t>
      </w:r>
      <w:r>
        <w:rPr>
          <w:spacing w:val="-5"/>
        </w:rPr>
        <w:t xml:space="preserve"> </w:t>
      </w:r>
      <w:r>
        <w:t>is</w:t>
      </w:r>
      <w:r>
        <w:rPr>
          <w:spacing w:val="-2"/>
        </w:rPr>
        <w:t xml:space="preserve"> </w:t>
      </w:r>
      <w:r>
        <w:t>being</w:t>
      </w:r>
      <w:r>
        <w:rPr>
          <w:spacing w:val="-3"/>
        </w:rPr>
        <w:t xml:space="preserve"> </w:t>
      </w:r>
      <w:r>
        <w:rPr>
          <w:spacing w:val="-2"/>
        </w:rPr>
        <w:t>sought.</w:t>
      </w:r>
    </w:p>
    <w:p w14:paraId="27B6B697" w14:textId="77777777" w:rsidR="00033B8F" w:rsidRDefault="00033B8F">
      <w:pPr>
        <w:pStyle w:val="BodyText"/>
        <w:spacing w:before="2"/>
        <w:rPr>
          <w:sz w:val="17"/>
        </w:rPr>
      </w:pPr>
    </w:p>
    <w:p w14:paraId="27878571" w14:textId="77777777" w:rsidR="00033B8F" w:rsidRDefault="004E0E3F">
      <w:pPr>
        <w:pStyle w:val="BodyText"/>
        <w:spacing w:before="57"/>
        <w:ind w:left="119" w:right="194"/>
      </w:pPr>
      <w:r>
        <w:rPr>
          <w:b/>
          <w:i/>
          <w:u w:val="single"/>
        </w:rPr>
        <w:t>Facility</w:t>
      </w:r>
      <w:r>
        <w:rPr>
          <w:b/>
          <w:i/>
          <w:spacing w:val="-5"/>
          <w:u w:val="single"/>
        </w:rPr>
        <w:t xml:space="preserve"> </w:t>
      </w:r>
      <w:r>
        <w:rPr>
          <w:b/>
          <w:i/>
          <w:u w:val="single"/>
        </w:rPr>
        <w:t>with</w:t>
      </w:r>
      <w:r>
        <w:rPr>
          <w:b/>
          <w:i/>
          <w:spacing w:val="-1"/>
          <w:u w:val="single"/>
        </w:rPr>
        <w:t xml:space="preserve"> </w:t>
      </w:r>
      <w:r>
        <w:rPr>
          <w:b/>
          <w:i/>
          <w:u w:val="single"/>
        </w:rPr>
        <w:t>capacity</w:t>
      </w:r>
      <w:r>
        <w:rPr>
          <w:b/>
          <w:i/>
          <w:spacing w:val="-2"/>
        </w:rPr>
        <w:t xml:space="preserve"> </w:t>
      </w:r>
      <w:r>
        <w:t>shall</w:t>
      </w:r>
      <w:r>
        <w:rPr>
          <w:spacing w:val="-5"/>
        </w:rPr>
        <w:t xml:space="preserve"> </w:t>
      </w:r>
      <w:r>
        <w:t>mean</w:t>
      </w:r>
      <w:r>
        <w:rPr>
          <w:spacing w:val="-5"/>
        </w:rPr>
        <w:t xml:space="preserve"> </w:t>
      </w:r>
      <w:r>
        <w:t>the</w:t>
      </w:r>
      <w:r>
        <w:rPr>
          <w:spacing w:val="-1"/>
        </w:rPr>
        <w:t xml:space="preserve"> </w:t>
      </w:r>
      <w:r>
        <w:t>health</w:t>
      </w:r>
      <w:r>
        <w:rPr>
          <w:spacing w:val="-3"/>
        </w:rPr>
        <w:t xml:space="preserve"> </w:t>
      </w:r>
      <w:r>
        <w:t>care</w:t>
      </w:r>
      <w:r>
        <w:rPr>
          <w:spacing w:val="-1"/>
        </w:rPr>
        <w:t xml:space="preserve"> </w:t>
      </w:r>
      <w:r>
        <w:t>provider</w:t>
      </w:r>
      <w:r>
        <w:rPr>
          <w:spacing w:val="-2"/>
        </w:rPr>
        <w:t xml:space="preserve"> </w:t>
      </w:r>
      <w:r>
        <w:t>has</w:t>
      </w:r>
      <w:r>
        <w:rPr>
          <w:spacing w:val="-2"/>
        </w:rPr>
        <w:t xml:space="preserve"> </w:t>
      </w:r>
      <w:r>
        <w:t>staff</w:t>
      </w:r>
      <w:r>
        <w:rPr>
          <w:spacing w:val="-4"/>
        </w:rPr>
        <w:t xml:space="preserve"> </w:t>
      </w:r>
      <w:r>
        <w:t>trained</w:t>
      </w:r>
      <w:r>
        <w:rPr>
          <w:spacing w:val="-5"/>
        </w:rPr>
        <w:t xml:space="preserve"> </w:t>
      </w:r>
      <w:r>
        <w:t>and/or</w:t>
      </w:r>
      <w:r>
        <w:rPr>
          <w:spacing w:val="-2"/>
        </w:rPr>
        <w:t xml:space="preserve"> </w:t>
      </w:r>
      <w:r>
        <w:t>certified</w:t>
      </w:r>
      <w:r>
        <w:rPr>
          <w:spacing w:val="-3"/>
        </w:rPr>
        <w:t xml:space="preserve"> </w:t>
      </w:r>
      <w:r>
        <w:t>to</w:t>
      </w:r>
      <w:r>
        <w:rPr>
          <w:spacing w:val="-1"/>
        </w:rPr>
        <w:t xml:space="preserve"> </w:t>
      </w:r>
      <w:r>
        <w:t xml:space="preserve">complete a forensic examination and collect evidence in accordance with Virginia’s Healthcare Response Guidelines and the Commonwealth of Virginia’s Department of Forensic Sciences’ policies and </w:t>
      </w:r>
      <w:r>
        <w:rPr>
          <w:spacing w:val="-2"/>
        </w:rPr>
        <w:t>procedures.</w:t>
      </w:r>
    </w:p>
    <w:p w14:paraId="1516F793" w14:textId="77777777" w:rsidR="00033B8F" w:rsidRDefault="00033B8F">
      <w:pPr>
        <w:pStyle w:val="BodyText"/>
        <w:spacing w:before="1"/>
      </w:pPr>
    </w:p>
    <w:p w14:paraId="2D248CBC" w14:textId="77777777" w:rsidR="00033B8F" w:rsidRDefault="004E0E3F">
      <w:pPr>
        <w:ind w:left="120"/>
      </w:pPr>
      <w:r>
        <w:rPr>
          <w:b/>
          <w:i/>
          <w:u w:val="single"/>
        </w:rPr>
        <w:t>Forensic</w:t>
      </w:r>
      <w:r>
        <w:rPr>
          <w:b/>
          <w:i/>
          <w:spacing w:val="-7"/>
          <w:u w:val="single"/>
        </w:rPr>
        <w:t xml:space="preserve"> </w:t>
      </w:r>
      <w:r>
        <w:rPr>
          <w:b/>
          <w:i/>
          <w:u w:val="single"/>
        </w:rPr>
        <w:t>Examiner</w:t>
      </w:r>
      <w:r>
        <w:rPr>
          <w:b/>
          <w:i/>
          <w:spacing w:val="-5"/>
        </w:rPr>
        <w:t xml:space="preserve"> </w:t>
      </w:r>
      <w:r>
        <w:t>shall</w:t>
      </w:r>
      <w:r>
        <w:rPr>
          <w:spacing w:val="-6"/>
        </w:rPr>
        <w:t xml:space="preserve"> </w:t>
      </w:r>
      <w:r>
        <w:t>mean</w:t>
      </w:r>
      <w:r>
        <w:rPr>
          <w:spacing w:val="-5"/>
        </w:rPr>
        <w:t xml:space="preserve"> </w:t>
      </w:r>
      <w:r>
        <w:t>the</w:t>
      </w:r>
      <w:r>
        <w:rPr>
          <w:spacing w:val="-4"/>
        </w:rPr>
        <w:t xml:space="preserve"> </w:t>
      </w:r>
      <w:r>
        <w:t>individual(s)</w:t>
      </w:r>
      <w:r>
        <w:rPr>
          <w:spacing w:val="-5"/>
        </w:rPr>
        <w:t xml:space="preserve"> </w:t>
      </w:r>
      <w:r>
        <w:t>conducting</w:t>
      </w:r>
      <w:r>
        <w:rPr>
          <w:spacing w:val="-5"/>
        </w:rPr>
        <w:t xml:space="preserve"> </w:t>
      </w:r>
      <w:r>
        <w:t>the</w:t>
      </w:r>
      <w:r>
        <w:rPr>
          <w:spacing w:val="-4"/>
        </w:rPr>
        <w:t xml:space="preserve"> </w:t>
      </w:r>
      <w:r>
        <w:t>forensic</w:t>
      </w:r>
      <w:r>
        <w:rPr>
          <w:spacing w:val="-5"/>
        </w:rPr>
        <w:t xml:space="preserve"> </w:t>
      </w:r>
      <w:r>
        <w:rPr>
          <w:spacing w:val="-2"/>
        </w:rPr>
        <w:t>examination.</w:t>
      </w:r>
    </w:p>
    <w:p w14:paraId="6E37C2F7" w14:textId="77777777" w:rsidR="00033B8F" w:rsidRDefault="00033B8F">
      <w:pPr>
        <w:pStyle w:val="BodyText"/>
        <w:spacing w:before="5"/>
        <w:rPr>
          <w:sz w:val="17"/>
        </w:rPr>
      </w:pPr>
    </w:p>
    <w:p w14:paraId="6C3F602F" w14:textId="77777777" w:rsidR="00033B8F" w:rsidRDefault="004E0E3F">
      <w:pPr>
        <w:pStyle w:val="BodyText"/>
        <w:spacing w:before="57"/>
        <w:ind w:left="120"/>
        <w:rPr>
          <w:i/>
        </w:rPr>
      </w:pPr>
      <w:proofErr w:type="gramStart"/>
      <w:r>
        <w:rPr>
          <w:b/>
          <w:i/>
          <w:u w:val="single"/>
        </w:rPr>
        <w:t>HIV</w:t>
      </w:r>
      <w:r>
        <w:rPr>
          <w:b/>
          <w:i/>
          <w:spacing w:val="-8"/>
        </w:rPr>
        <w:t xml:space="preserve"> </w:t>
      </w:r>
      <w:r>
        <w:t>shall</w:t>
      </w:r>
      <w:proofErr w:type="gramEnd"/>
      <w:r>
        <w:rPr>
          <w:spacing w:val="-6"/>
        </w:rPr>
        <w:t xml:space="preserve"> </w:t>
      </w:r>
      <w:r>
        <w:t>mean</w:t>
      </w:r>
      <w:r>
        <w:rPr>
          <w:spacing w:val="-5"/>
        </w:rPr>
        <w:t xml:space="preserve"> </w:t>
      </w:r>
      <w:r>
        <w:t>human</w:t>
      </w:r>
      <w:r>
        <w:rPr>
          <w:spacing w:val="-5"/>
        </w:rPr>
        <w:t xml:space="preserve"> </w:t>
      </w:r>
      <w:r>
        <w:t>immunodeficiency</w:t>
      </w:r>
      <w:r>
        <w:rPr>
          <w:spacing w:val="-5"/>
        </w:rPr>
        <w:t xml:space="preserve"> </w:t>
      </w:r>
      <w:r>
        <w:rPr>
          <w:spacing w:val="-2"/>
        </w:rPr>
        <w:t>virus</w:t>
      </w:r>
      <w:r>
        <w:rPr>
          <w:i/>
          <w:spacing w:val="-2"/>
        </w:rPr>
        <w:t>.</w:t>
      </w:r>
    </w:p>
    <w:p w14:paraId="5659DEFD" w14:textId="77777777" w:rsidR="00033B8F" w:rsidRDefault="00033B8F">
      <w:pPr>
        <w:pStyle w:val="BodyText"/>
        <w:spacing w:before="2"/>
        <w:rPr>
          <w:i/>
          <w:sz w:val="17"/>
        </w:rPr>
      </w:pPr>
    </w:p>
    <w:p w14:paraId="50CC69C0" w14:textId="77777777" w:rsidR="00033B8F" w:rsidRDefault="004E0E3F">
      <w:pPr>
        <w:pStyle w:val="BodyText"/>
        <w:spacing w:before="57"/>
        <w:ind w:left="120" w:right="154"/>
      </w:pPr>
      <w:r>
        <w:rPr>
          <w:b/>
          <w:i/>
          <w:u w:val="single"/>
        </w:rPr>
        <w:t>Medical</w:t>
      </w:r>
      <w:r>
        <w:rPr>
          <w:b/>
          <w:i/>
          <w:spacing w:val="-2"/>
          <w:u w:val="single"/>
        </w:rPr>
        <w:t xml:space="preserve"> </w:t>
      </w:r>
      <w:r>
        <w:rPr>
          <w:b/>
          <w:i/>
          <w:u w:val="single"/>
        </w:rPr>
        <w:t>Forensic</w:t>
      </w:r>
      <w:r>
        <w:rPr>
          <w:b/>
          <w:i/>
          <w:spacing w:val="-3"/>
          <w:u w:val="single"/>
        </w:rPr>
        <w:t xml:space="preserve"> </w:t>
      </w:r>
      <w:r>
        <w:rPr>
          <w:b/>
          <w:i/>
          <w:u w:val="single"/>
        </w:rPr>
        <w:t xml:space="preserve">Examination </w:t>
      </w:r>
      <w:r>
        <w:t>shall</w:t>
      </w:r>
      <w:r>
        <w:rPr>
          <w:spacing w:val="-4"/>
        </w:rPr>
        <w:t xml:space="preserve"> </w:t>
      </w:r>
      <w:r>
        <w:t>mean</w:t>
      </w:r>
      <w:r>
        <w:rPr>
          <w:spacing w:val="-2"/>
        </w:rPr>
        <w:t xml:space="preserve"> </w:t>
      </w:r>
      <w:r>
        <w:t>an</w:t>
      </w:r>
      <w:r>
        <w:rPr>
          <w:spacing w:val="-2"/>
        </w:rPr>
        <w:t xml:space="preserve"> </w:t>
      </w:r>
      <w:r>
        <w:t>examination</w:t>
      </w:r>
      <w:r>
        <w:rPr>
          <w:spacing w:val="-2"/>
        </w:rPr>
        <w:t xml:space="preserve"> </w:t>
      </w:r>
      <w:r>
        <w:t>by a</w:t>
      </w:r>
      <w:r>
        <w:rPr>
          <w:spacing w:val="-3"/>
        </w:rPr>
        <w:t xml:space="preserve"> </w:t>
      </w:r>
      <w:r>
        <w:t>health</w:t>
      </w:r>
      <w:r>
        <w:rPr>
          <w:spacing w:val="-4"/>
        </w:rPr>
        <w:t xml:space="preserve"> </w:t>
      </w:r>
      <w:r>
        <w:t>care provider</w:t>
      </w:r>
      <w:r>
        <w:rPr>
          <w:spacing w:val="-1"/>
        </w:rPr>
        <w:t xml:space="preserve"> </w:t>
      </w:r>
      <w:r>
        <w:t>for</w:t>
      </w:r>
      <w:r>
        <w:rPr>
          <w:spacing w:val="-3"/>
        </w:rPr>
        <w:t xml:space="preserve"> </w:t>
      </w:r>
      <w:r>
        <w:t>the purpose</w:t>
      </w:r>
      <w:r>
        <w:rPr>
          <w:spacing w:val="-3"/>
        </w:rPr>
        <w:t xml:space="preserve"> </w:t>
      </w:r>
      <w:r>
        <w:t>of collecting</w:t>
      </w:r>
      <w:r>
        <w:rPr>
          <w:spacing w:val="-4"/>
        </w:rPr>
        <w:t xml:space="preserve"> </w:t>
      </w:r>
      <w:r>
        <w:t>and/or</w:t>
      </w:r>
      <w:r>
        <w:rPr>
          <w:spacing w:val="-3"/>
        </w:rPr>
        <w:t xml:space="preserve"> </w:t>
      </w:r>
      <w:r>
        <w:t>documenting</w:t>
      </w:r>
      <w:r>
        <w:rPr>
          <w:spacing w:val="-4"/>
        </w:rPr>
        <w:t xml:space="preserve"> </w:t>
      </w:r>
      <w:r>
        <w:t>physical</w:t>
      </w:r>
      <w:r>
        <w:rPr>
          <w:spacing w:val="-3"/>
        </w:rPr>
        <w:t xml:space="preserve"> </w:t>
      </w:r>
      <w:r>
        <w:t>evidence,</w:t>
      </w:r>
      <w:r>
        <w:rPr>
          <w:spacing w:val="-3"/>
        </w:rPr>
        <w:t xml:space="preserve"> </w:t>
      </w:r>
      <w:r>
        <w:t>including</w:t>
      </w:r>
      <w:r>
        <w:rPr>
          <w:spacing w:val="-4"/>
        </w:rPr>
        <w:t xml:space="preserve"> </w:t>
      </w:r>
      <w:r>
        <w:t>injuries,</w:t>
      </w:r>
      <w:r>
        <w:rPr>
          <w:spacing w:val="-3"/>
        </w:rPr>
        <w:t xml:space="preserve"> </w:t>
      </w:r>
      <w:r>
        <w:t>with</w:t>
      </w:r>
      <w:r>
        <w:rPr>
          <w:spacing w:val="-6"/>
        </w:rPr>
        <w:t xml:space="preserve"> </w:t>
      </w:r>
      <w:r>
        <w:t>or</w:t>
      </w:r>
      <w:r>
        <w:rPr>
          <w:spacing w:val="-3"/>
        </w:rPr>
        <w:t xml:space="preserve"> </w:t>
      </w:r>
      <w:r>
        <w:t>without</w:t>
      </w:r>
      <w:r>
        <w:rPr>
          <w:spacing w:val="-2"/>
        </w:rPr>
        <w:t xml:space="preserve"> </w:t>
      </w:r>
      <w:r>
        <w:t>the</w:t>
      </w:r>
      <w:r>
        <w:rPr>
          <w:spacing w:val="-2"/>
        </w:rPr>
        <w:t xml:space="preserve"> </w:t>
      </w:r>
      <w:r>
        <w:t>collection</w:t>
      </w:r>
      <w:r>
        <w:rPr>
          <w:spacing w:val="-6"/>
        </w:rPr>
        <w:t xml:space="preserve"> </w:t>
      </w:r>
      <w:r>
        <w:t>of</w:t>
      </w:r>
      <w:r>
        <w:rPr>
          <w:spacing w:val="-3"/>
        </w:rPr>
        <w:t xml:space="preserve"> </w:t>
      </w:r>
      <w:r>
        <w:t xml:space="preserve">a PERK. The forensic examination should adhere to Virginia’s Healthcare Response Guidelines as </w:t>
      </w:r>
      <w:r>
        <w:rPr>
          <w:spacing w:val="-2"/>
        </w:rPr>
        <w:t>applicable.</w:t>
      </w:r>
    </w:p>
    <w:p w14:paraId="4D01BC6C" w14:textId="77777777" w:rsidR="00033B8F" w:rsidRDefault="00033B8F">
      <w:pPr>
        <w:pStyle w:val="BodyText"/>
        <w:spacing w:before="1"/>
      </w:pPr>
    </w:p>
    <w:p w14:paraId="56A6549F" w14:textId="77777777" w:rsidR="00033B8F" w:rsidRDefault="004E0E3F">
      <w:pPr>
        <w:pStyle w:val="BodyText"/>
        <w:ind w:left="120" w:right="154"/>
      </w:pPr>
      <w:r>
        <w:rPr>
          <w:b/>
          <w:i/>
          <w:u w:val="single"/>
        </w:rPr>
        <w:t>Medical</w:t>
      </w:r>
      <w:r>
        <w:rPr>
          <w:b/>
          <w:i/>
          <w:spacing w:val="-4"/>
          <w:u w:val="single"/>
        </w:rPr>
        <w:t xml:space="preserve"> </w:t>
      </w:r>
      <w:r>
        <w:rPr>
          <w:b/>
          <w:i/>
          <w:u w:val="single"/>
        </w:rPr>
        <w:t>screening</w:t>
      </w:r>
      <w:r>
        <w:rPr>
          <w:b/>
          <w:i/>
          <w:spacing w:val="-2"/>
          <w:u w:val="single"/>
        </w:rPr>
        <w:t xml:space="preserve"> </w:t>
      </w:r>
      <w:r>
        <w:rPr>
          <w:b/>
          <w:i/>
          <w:u w:val="single"/>
        </w:rPr>
        <w:t>examination</w:t>
      </w:r>
      <w:r>
        <w:rPr>
          <w:b/>
          <w:i/>
          <w:spacing w:val="-2"/>
        </w:rPr>
        <w:t xml:space="preserve"> </w:t>
      </w:r>
      <w:r>
        <w:t>shall</w:t>
      </w:r>
      <w:r>
        <w:rPr>
          <w:spacing w:val="-6"/>
        </w:rPr>
        <w:t xml:space="preserve"> </w:t>
      </w:r>
      <w:r>
        <w:t>mean</w:t>
      </w:r>
      <w:r>
        <w:rPr>
          <w:spacing w:val="-6"/>
        </w:rPr>
        <w:t xml:space="preserve"> </w:t>
      </w:r>
      <w:r>
        <w:t>an</w:t>
      </w:r>
      <w:r>
        <w:rPr>
          <w:spacing w:val="-4"/>
        </w:rPr>
        <w:t xml:space="preserve"> </w:t>
      </w:r>
      <w:r>
        <w:t>examination</w:t>
      </w:r>
      <w:r>
        <w:rPr>
          <w:spacing w:val="-4"/>
        </w:rPr>
        <w:t xml:space="preserve"> </w:t>
      </w:r>
      <w:r>
        <w:t>conducted</w:t>
      </w:r>
      <w:r>
        <w:rPr>
          <w:spacing w:val="-4"/>
        </w:rPr>
        <w:t xml:space="preserve"> </w:t>
      </w:r>
      <w:r>
        <w:t>by</w:t>
      </w:r>
      <w:r>
        <w:rPr>
          <w:spacing w:val="-2"/>
        </w:rPr>
        <w:t xml:space="preserve"> </w:t>
      </w:r>
      <w:r>
        <w:t>qualified</w:t>
      </w:r>
      <w:r>
        <w:rPr>
          <w:spacing w:val="-4"/>
        </w:rPr>
        <w:t xml:space="preserve"> </w:t>
      </w:r>
      <w:r>
        <w:t>medical</w:t>
      </w:r>
      <w:r>
        <w:rPr>
          <w:spacing w:val="-3"/>
        </w:rPr>
        <w:t xml:space="preserve"> </w:t>
      </w:r>
      <w:r>
        <w:t>personnel</w:t>
      </w:r>
      <w:r>
        <w:rPr>
          <w:spacing w:val="-5"/>
        </w:rPr>
        <w:t xml:space="preserve"> </w:t>
      </w:r>
      <w:r>
        <w:t>to screen for acute medical conditions and mental health needs to ensure the patient is medically stabilized prior to undergoing a forensic examination.</w:t>
      </w:r>
      <w:hyperlink w:anchor="_bookmark0" w:history="1">
        <w:r>
          <w:rPr>
            <w:vertAlign w:val="superscript"/>
          </w:rPr>
          <w:t>1</w:t>
        </w:r>
      </w:hyperlink>
    </w:p>
    <w:p w14:paraId="68C2DBC1" w14:textId="77777777" w:rsidR="00033B8F" w:rsidRDefault="00033B8F">
      <w:pPr>
        <w:pStyle w:val="BodyText"/>
        <w:rPr>
          <w:sz w:val="20"/>
        </w:rPr>
      </w:pPr>
    </w:p>
    <w:p w14:paraId="229097D5" w14:textId="77777777" w:rsidR="00033B8F" w:rsidRDefault="004E0E3F">
      <w:pPr>
        <w:pStyle w:val="BodyText"/>
        <w:spacing w:before="39"/>
        <w:ind w:left="120"/>
      </w:pPr>
      <w:bookmarkStart w:id="3" w:name="_bookmark0"/>
      <w:bookmarkEnd w:id="3"/>
      <w:r>
        <w:rPr>
          <w:b/>
          <w:i/>
          <w:u w:val="single"/>
        </w:rPr>
        <w:t>Non-Acute</w:t>
      </w:r>
      <w:r>
        <w:rPr>
          <w:b/>
          <w:i/>
          <w:spacing w:val="-2"/>
        </w:rPr>
        <w:t xml:space="preserve"> </w:t>
      </w:r>
      <w:r>
        <w:t>shall</w:t>
      </w:r>
      <w:r>
        <w:rPr>
          <w:spacing w:val="-5"/>
        </w:rPr>
        <w:t xml:space="preserve"> </w:t>
      </w:r>
      <w:r>
        <w:t>mean</w:t>
      </w:r>
      <w:r>
        <w:rPr>
          <w:spacing w:val="-5"/>
        </w:rPr>
        <w:t xml:space="preserve"> </w:t>
      </w:r>
      <w:r>
        <w:t>the</w:t>
      </w:r>
      <w:r>
        <w:rPr>
          <w:spacing w:val="-4"/>
        </w:rPr>
        <w:t xml:space="preserve"> </w:t>
      </w:r>
      <w:r>
        <w:t>alleged</w:t>
      </w:r>
      <w:r>
        <w:rPr>
          <w:spacing w:val="-3"/>
        </w:rPr>
        <w:t xml:space="preserve"> </w:t>
      </w:r>
      <w:r>
        <w:t>sexual</w:t>
      </w:r>
      <w:r>
        <w:rPr>
          <w:spacing w:val="-2"/>
        </w:rPr>
        <w:t xml:space="preserve"> </w:t>
      </w:r>
      <w:r>
        <w:t>assault</w:t>
      </w:r>
      <w:r>
        <w:rPr>
          <w:spacing w:val="-4"/>
        </w:rPr>
        <w:t xml:space="preserve"> </w:t>
      </w:r>
      <w:r>
        <w:t>occurred</w:t>
      </w:r>
      <w:r>
        <w:rPr>
          <w:spacing w:val="-3"/>
        </w:rPr>
        <w:t xml:space="preserve"> </w:t>
      </w:r>
      <w:r>
        <w:t>more</w:t>
      </w:r>
      <w:r>
        <w:rPr>
          <w:spacing w:val="-4"/>
        </w:rPr>
        <w:t xml:space="preserve"> </w:t>
      </w:r>
      <w:r>
        <w:t>than</w:t>
      </w:r>
      <w:r>
        <w:rPr>
          <w:spacing w:val="-5"/>
        </w:rPr>
        <w:t xml:space="preserve"> </w:t>
      </w:r>
      <w:r>
        <w:t>120</w:t>
      </w:r>
      <w:r>
        <w:rPr>
          <w:spacing w:val="-1"/>
        </w:rPr>
        <w:t xml:space="preserve"> </w:t>
      </w:r>
      <w:r>
        <w:t>hours</w:t>
      </w:r>
      <w:r>
        <w:rPr>
          <w:spacing w:val="-7"/>
        </w:rPr>
        <w:t xml:space="preserve"> </w:t>
      </w:r>
      <w:r>
        <w:t>prior</w:t>
      </w:r>
      <w:r>
        <w:rPr>
          <w:spacing w:val="-2"/>
        </w:rPr>
        <w:t xml:space="preserve"> </w:t>
      </w:r>
      <w:r>
        <w:t>to</w:t>
      </w:r>
      <w:r>
        <w:rPr>
          <w:spacing w:val="-1"/>
        </w:rPr>
        <w:t xml:space="preserve"> </w:t>
      </w:r>
      <w:r>
        <w:t>the</w:t>
      </w:r>
      <w:r>
        <w:rPr>
          <w:spacing w:val="-1"/>
        </w:rPr>
        <w:t xml:space="preserve"> </w:t>
      </w:r>
      <w:r>
        <w:t xml:space="preserve">forensic </w:t>
      </w:r>
      <w:r>
        <w:rPr>
          <w:spacing w:val="-2"/>
        </w:rPr>
        <w:t>examination.</w:t>
      </w:r>
    </w:p>
    <w:p w14:paraId="201D9954" w14:textId="77777777" w:rsidR="00033B8F" w:rsidRDefault="00033B8F">
      <w:pPr>
        <w:pStyle w:val="BodyText"/>
        <w:spacing w:before="3"/>
      </w:pPr>
    </w:p>
    <w:p w14:paraId="2A8FE1EA" w14:textId="77777777" w:rsidR="00033B8F" w:rsidRDefault="004E0E3F">
      <w:pPr>
        <w:pStyle w:val="BodyText"/>
        <w:spacing w:line="237" w:lineRule="auto"/>
        <w:ind w:left="120" w:right="196"/>
      </w:pPr>
      <w:proofErr w:type="spellStart"/>
      <w:r>
        <w:rPr>
          <w:b/>
          <w:u w:val="single"/>
        </w:rPr>
        <w:t>nPEP</w:t>
      </w:r>
      <w:proofErr w:type="spellEnd"/>
      <w:r>
        <w:rPr>
          <w:b/>
          <w:spacing w:val="-3"/>
        </w:rPr>
        <w:t xml:space="preserve"> </w:t>
      </w:r>
      <w:r>
        <w:t>shall</w:t>
      </w:r>
      <w:r>
        <w:rPr>
          <w:spacing w:val="-5"/>
        </w:rPr>
        <w:t xml:space="preserve"> </w:t>
      </w:r>
      <w:r>
        <w:t>mean</w:t>
      </w:r>
      <w:r>
        <w:rPr>
          <w:spacing w:val="-3"/>
        </w:rPr>
        <w:t xml:space="preserve"> </w:t>
      </w:r>
      <w:r>
        <w:t>non-occupational</w:t>
      </w:r>
      <w:r>
        <w:rPr>
          <w:spacing w:val="-3"/>
        </w:rPr>
        <w:t xml:space="preserve"> </w:t>
      </w:r>
      <w:r>
        <w:t>post-exposure</w:t>
      </w:r>
      <w:r>
        <w:rPr>
          <w:spacing w:val="-4"/>
        </w:rPr>
        <w:t xml:space="preserve"> </w:t>
      </w:r>
      <w:r>
        <w:t>prophylaxis</w:t>
      </w:r>
      <w:r>
        <w:rPr>
          <w:spacing w:val="-3"/>
        </w:rPr>
        <w:t xml:space="preserve"> </w:t>
      </w:r>
      <w:r>
        <w:t>and</w:t>
      </w:r>
      <w:r>
        <w:rPr>
          <w:spacing w:val="-3"/>
        </w:rPr>
        <w:t xml:space="preserve"> </w:t>
      </w:r>
      <w:r>
        <w:t>refers</w:t>
      </w:r>
      <w:r>
        <w:rPr>
          <w:spacing w:val="-4"/>
        </w:rPr>
        <w:t xml:space="preserve"> </w:t>
      </w:r>
      <w:r>
        <w:t>to</w:t>
      </w:r>
      <w:r>
        <w:rPr>
          <w:spacing w:val="-3"/>
        </w:rPr>
        <w:t xml:space="preserve"> </w:t>
      </w:r>
      <w:r>
        <w:t>the</w:t>
      </w:r>
      <w:r>
        <w:rPr>
          <w:spacing w:val="-4"/>
        </w:rPr>
        <w:t xml:space="preserve"> </w:t>
      </w:r>
      <w:r>
        <w:t>medication</w:t>
      </w:r>
      <w:r>
        <w:rPr>
          <w:spacing w:val="-3"/>
        </w:rPr>
        <w:t xml:space="preserve"> </w:t>
      </w:r>
      <w:r>
        <w:t>prescribed for a specific time-limited course for the prevention of HIV.</w:t>
      </w:r>
    </w:p>
    <w:p w14:paraId="6CDAA2E6" w14:textId="77777777" w:rsidR="00033B8F" w:rsidRDefault="00033B8F">
      <w:pPr>
        <w:pStyle w:val="BodyText"/>
        <w:spacing w:before="1"/>
      </w:pPr>
    </w:p>
    <w:p w14:paraId="1AA84A0B" w14:textId="77777777" w:rsidR="00033B8F" w:rsidRDefault="004E0E3F">
      <w:pPr>
        <w:pStyle w:val="BodyText"/>
        <w:ind w:left="120"/>
      </w:pPr>
      <w:r>
        <w:rPr>
          <w:b/>
          <w:i/>
          <w:u w:val="single"/>
        </w:rPr>
        <w:lastRenderedPageBreak/>
        <w:t>PERK</w:t>
      </w:r>
      <w:r>
        <w:rPr>
          <w:b/>
          <w:i/>
          <w:spacing w:val="-3"/>
        </w:rPr>
        <w:t xml:space="preserve"> </w:t>
      </w:r>
      <w:r>
        <w:t>shall</w:t>
      </w:r>
      <w:r>
        <w:rPr>
          <w:spacing w:val="-5"/>
        </w:rPr>
        <w:t xml:space="preserve"> </w:t>
      </w:r>
      <w:r>
        <w:t>mean</w:t>
      </w:r>
      <w:r>
        <w:rPr>
          <w:spacing w:val="-2"/>
        </w:rPr>
        <w:t xml:space="preserve"> </w:t>
      </w:r>
      <w:r>
        <w:t>the</w:t>
      </w:r>
      <w:r>
        <w:rPr>
          <w:spacing w:val="-4"/>
        </w:rPr>
        <w:t xml:space="preserve"> </w:t>
      </w:r>
      <w:r>
        <w:t>Commonwealth</w:t>
      </w:r>
      <w:r>
        <w:rPr>
          <w:spacing w:val="-5"/>
        </w:rPr>
        <w:t xml:space="preserve"> </w:t>
      </w:r>
      <w:r>
        <w:t>of</w:t>
      </w:r>
      <w:r>
        <w:rPr>
          <w:spacing w:val="-4"/>
        </w:rPr>
        <w:t xml:space="preserve"> </w:t>
      </w:r>
      <w:r>
        <w:t>Virginia’s</w:t>
      </w:r>
      <w:r>
        <w:rPr>
          <w:spacing w:val="-2"/>
        </w:rPr>
        <w:t xml:space="preserve"> </w:t>
      </w:r>
      <w:r>
        <w:t>Department</w:t>
      </w:r>
      <w:r>
        <w:rPr>
          <w:spacing w:val="-1"/>
        </w:rPr>
        <w:t xml:space="preserve"> </w:t>
      </w:r>
      <w:r>
        <w:t>of</w:t>
      </w:r>
      <w:r>
        <w:rPr>
          <w:spacing w:val="-4"/>
        </w:rPr>
        <w:t xml:space="preserve"> </w:t>
      </w:r>
      <w:r>
        <w:t>Forensic</w:t>
      </w:r>
      <w:r>
        <w:rPr>
          <w:spacing w:val="-2"/>
        </w:rPr>
        <w:t xml:space="preserve"> </w:t>
      </w:r>
      <w:r>
        <w:t>Sciences’</w:t>
      </w:r>
      <w:r>
        <w:rPr>
          <w:spacing w:val="-4"/>
        </w:rPr>
        <w:t xml:space="preserve"> </w:t>
      </w:r>
      <w:r>
        <w:t>Physical</w:t>
      </w:r>
      <w:r>
        <w:rPr>
          <w:spacing w:val="-2"/>
        </w:rPr>
        <w:t xml:space="preserve"> </w:t>
      </w:r>
      <w:r>
        <w:t>Evidence Recovery Kit.</w:t>
      </w:r>
    </w:p>
    <w:p w14:paraId="452D3E78" w14:textId="77777777" w:rsidR="00033B8F" w:rsidRDefault="00033B8F">
      <w:pPr>
        <w:pStyle w:val="BodyText"/>
        <w:spacing w:before="1"/>
      </w:pPr>
    </w:p>
    <w:p w14:paraId="73C25D74" w14:textId="77777777" w:rsidR="00033B8F" w:rsidRDefault="004E0E3F">
      <w:pPr>
        <w:pStyle w:val="BodyText"/>
        <w:ind w:left="120"/>
      </w:pPr>
      <w:r>
        <w:rPr>
          <w:b/>
          <w:i/>
          <w:u w:val="single"/>
        </w:rPr>
        <w:t>RPF</w:t>
      </w:r>
      <w:r>
        <w:rPr>
          <w:b/>
          <w:i/>
          <w:spacing w:val="-3"/>
        </w:rPr>
        <w:t xml:space="preserve"> </w:t>
      </w:r>
      <w:r>
        <w:t>shall</w:t>
      </w:r>
      <w:r>
        <w:rPr>
          <w:spacing w:val="-6"/>
        </w:rPr>
        <w:t xml:space="preserve"> </w:t>
      </w:r>
      <w:r>
        <w:t>mean</w:t>
      </w:r>
      <w:r>
        <w:rPr>
          <w:spacing w:val="-5"/>
        </w:rPr>
        <w:t xml:space="preserve"> </w:t>
      </w:r>
      <w:r>
        <w:t>Request</w:t>
      </w:r>
      <w:r>
        <w:rPr>
          <w:spacing w:val="-2"/>
        </w:rPr>
        <w:t xml:space="preserve"> </w:t>
      </w:r>
      <w:r>
        <w:t>for</w:t>
      </w:r>
      <w:r>
        <w:rPr>
          <w:spacing w:val="-5"/>
        </w:rPr>
        <w:t xml:space="preserve"> </w:t>
      </w:r>
      <w:r>
        <w:t>Payment</w:t>
      </w:r>
      <w:r>
        <w:rPr>
          <w:spacing w:val="-1"/>
        </w:rPr>
        <w:t xml:space="preserve"> </w:t>
      </w:r>
      <w:r>
        <w:rPr>
          <w:spacing w:val="-4"/>
        </w:rPr>
        <w:t>Form.</w:t>
      </w:r>
    </w:p>
    <w:p w14:paraId="02881F82" w14:textId="77777777" w:rsidR="00033B8F" w:rsidRDefault="00033B8F">
      <w:pPr>
        <w:pStyle w:val="BodyText"/>
        <w:spacing w:before="11"/>
        <w:rPr>
          <w:sz w:val="24"/>
        </w:rPr>
      </w:pPr>
    </w:p>
    <w:p w14:paraId="3B2D7526" w14:textId="77777777" w:rsidR="00033B8F" w:rsidRDefault="004E0E3F">
      <w:pPr>
        <w:pStyle w:val="BodyText"/>
        <w:spacing w:before="56"/>
        <w:ind w:left="120"/>
      </w:pPr>
      <w:r>
        <w:rPr>
          <w:b/>
          <w:i/>
          <w:u w:val="single"/>
        </w:rPr>
        <w:t>SAFE</w:t>
      </w:r>
      <w:r>
        <w:rPr>
          <w:b/>
          <w:i/>
          <w:spacing w:val="-4"/>
          <w:u w:val="single"/>
        </w:rPr>
        <w:t xml:space="preserve"> </w:t>
      </w:r>
      <w:r>
        <w:t>shall</w:t>
      </w:r>
      <w:r>
        <w:rPr>
          <w:spacing w:val="-7"/>
        </w:rPr>
        <w:t xml:space="preserve"> </w:t>
      </w:r>
      <w:r>
        <w:t>mean</w:t>
      </w:r>
      <w:r>
        <w:rPr>
          <w:spacing w:val="-4"/>
        </w:rPr>
        <w:t xml:space="preserve"> </w:t>
      </w:r>
      <w:r>
        <w:t>Sexual</w:t>
      </w:r>
      <w:r>
        <w:rPr>
          <w:spacing w:val="-7"/>
        </w:rPr>
        <w:t xml:space="preserve"> </w:t>
      </w:r>
      <w:r>
        <w:t>Assault</w:t>
      </w:r>
      <w:r>
        <w:rPr>
          <w:spacing w:val="-3"/>
        </w:rPr>
        <w:t xml:space="preserve"> </w:t>
      </w:r>
      <w:r>
        <w:t>Forensic</w:t>
      </w:r>
      <w:r>
        <w:rPr>
          <w:spacing w:val="-3"/>
        </w:rPr>
        <w:t xml:space="preserve"> </w:t>
      </w:r>
      <w:r>
        <w:rPr>
          <w:spacing w:val="-4"/>
        </w:rPr>
        <w:t>Exam.</w:t>
      </w:r>
    </w:p>
    <w:p w14:paraId="59F4121D" w14:textId="77777777" w:rsidR="00033B8F" w:rsidRDefault="00033B8F">
      <w:pPr>
        <w:pStyle w:val="BodyText"/>
        <w:spacing w:before="9"/>
        <w:rPr>
          <w:sz w:val="24"/>
        </w:rPr>
      </w:pPr>
    </w:p>
    <w:p w14:paraId="19053E10" w14:textId="77777777" w:rsidR="00033B8F" w:rsidRDefault="004E0E3F">
      <w:pPr>
        <w:pStyle w:val="BodyText"/>
        <w:spacing w:before="56"/>
        <w:ind w:left="120"/>
      </w:pPr>
      <w:proofErr w:type="gramStart"/>
      <w:r>
        <w:rPr>
          <w:b/>
          <w:i/>
          <w:u w:val="single"/>
        </w:rPr>
        <w:t>VVF</w:t>
      </w:r>
      <w:r>
        <w:rPr>
          <w:b/>
          <w:i/>
          <w:spacing w:val="-4"/>
        </w:rPr>
        <w:t xml:space="preserve"> </w:t>
      </w:r>
      <w:r>
        <w:t>shall</w:t>
      </w:r>
      <w:proofErr w:type="gramEnd"/>
      <w:r>
        <w:rPr>
          <w:spacing w:val="-3"/>
        </w:rPr>
        <w:t xml:space="preserve"> </w:t>
      </w:r>
      <w:r>
        <w:t>mean</w:t>
      </w:r>
      <w:r>
        <w:rPr>
          <w:spacing w:val="-5"/>
        </w:rPr>
        <w:t xml:space="preserve"> </w:t>
      </w:r>
      <w:r>
        <w:t>the</w:t>
      </w:r>
      <w:r>
        <w:rPr>
          <w:spacing w:val="-3"/>
        </w:rPr>
        <w:t xml:space="preserve"> </w:t>
      </w:r>
      <w:r>
        <w:t>Virginia</w:t>
      </w:r>
      <w:r>
        <w:rPr>
          <w:spacing w:val="-4"/>
        </w:rPr>
        <w:t xml:space="preserve"> </w:t>
      </w:r>
      <w:r>
        <w:t>Victims</w:t>
      </w:r>
      <w:r>
        <w:rPr>
          <w:spacing w:val="-3"/>
        </w:rPr>
        <w:t xml:space="preserve"> </w:t>
      </w:r>
      <w:r>
        <w:rPr>
          <w:spacing w:val="-2"/>
        </w:rPr>
        <w:t>Fund.</w:t>
      </w:r>
    </w:p>
    <w:p w14:paraId="26B415C1" w14:textId="77777777" w:rsidR="007650F7" w:rsidRDefault="007650F7">
      <w:pPr>
        <w:pStyle w:val="Heading1"/>
      </w:pPr>
      <w:bookmarkStart w:id="4" w:name="_TOC_250004"/>
    </w:p>
    <w:p w14:paraId="72C63035" w14:textId="09E80FD5" w:rsidR="00033B8F" w:rsidRDefault="004E0E3F">
      <w:pPr>
        <w:pStyle w:val="Heading1"/>
        <w:rPr>
          <w:u w:val="none"/>
        </w:rPr>
      </w:pPr>
      <w:r>
        <w:t>SAFE</w:t>
      </w:r>
      <w:r>
        <w:rPr>
          <w:spacing w:val="-5"/>
        </w:rPr>
        <w:t xml:space="preserve"> </w:t>
      </w:r>
      <w:r>
        <w:t>CLAIM</w:t>
      </w:r>
      <w:r>
        <w:rPr>
          <w:spacing w:val="-7"/>
        </w:rPr>
        <w:t xml:space="preserve"> </w:t>
      </w:r>
      <w:r>
        <w:t>ELIGIBILITY</w:t>
      </w:r>
      <w:r>
        <w:rPr>
          <w:spacing w:val="-3"/>
        </w:rPr>
        <w:t xml:space="preserve"> </w:t>
      </w:r>
      <w:bookmarkEnd w:id="4"/>
      <w:r>
        <w:rPr>
          <w:spacing w:val="-2"/>
        </w:rPr>
        <w:t>CRITERIA:</w:t>
      </w:r>
    </w:p>
    <w:p w14:paraId="38345C10" w14:textId="77777777" w:rsidR="00033B8F" w:rsidRDefault="00033B8F">
      <w:pPr>
        <w:pStyle w:val="BodyText"/>
        <w:spacing w:before="5"/>
        <w:rPr>
          <w:b/>
          <w:sz w:val="17"/>
        </w:rPr>
      </w:pPr>
    </w:p>
    <w:p w14:paraId="4BBCA090" w14:textId="77777777" w:rsidR="00033B8F" w:rsidRDefault="004E0E3F">
      <w:pPr>
        <w:pStyle w:val="Heading2"/>
        <w:numPr>
          <w:ilvl w:val="0"/>
          <w:numId w:val="5"/>
        </w:numPr>
        <w:tabs>
          <w:tab w:val="left" w:pos="837"/>
        </w:tabs>
        <w:spacing w:before="56"/>
        <w:ind w:left="837" w:hanging="358"/>
      </w:pPr>
      <w:r>
        <w:t>Crime</w:t>
      </w:r>
      <w:r>
        <w:rPr>
          <w:spacing w:val="-5"/>
        </w:rPr>
        <w:t xml:space="preserve"> </w:t>
      </w:r>
      <w:r>
        <w:t>occurred</w:t>
      </w:r>
      <w:r>
        <w:rPr>
          <w:spacing w:val="-5"/>
        </w:rPr>
        <w:t xml:space="preserve"> </w:t>
      </w:r>
      <w:r>
        <w:t>within</w:t>
      </w:r>
      <w:r>
        <w:rPr>
          <w:spacing w:val="-5"/>
        </w:rPr>
        <w:t xml:space="preserve"> </w:t>
      </w:r>
      <w:r>
        <w:t>the</w:t>
      </w:r>
      <w:r>
        <w:rPr>
          <w:spacing w:val="-7"/>
        </w:rPr>
        <w:t xml:space="preserve"> </w:t>
      </w:r>
      <w:r>
        <w:t>Commonwealth</w:t>
      </w:r>
      <w:r>
        <w:rPr>
          <w:spacing w:val="-5"/>
        </w:rPr>
        <w:t xml:space="preserve"> </w:t>
      </w:r>
      <w:r>
        <w:t>of</w:t>
      </w:r>
      <w:r>
        <w:rPr>
          <w:spacing w:val="-3"/>
        </w:rPr>
        <w:t xml:space="preserve"> </w:t>
      </w:r>
      <w:r>
        <w:rPr>
          <w:spacing w:val="-2"/>
        </w:rPr>
        <w:t>Virginia.</w:t>
      </w:r>
    </w:p>
    <w:p w14:paraId="1E688A7B" w14:textId="77777777" w:rsidR="00033B8F" w:rsidRDefault="004E0E3F">
      <w:pPr>
        <w:pStyle w:val="ListParagraph"/>
        <w:numPr>
          <w:ilvl w:val="1"/>
          <w:numId w:val="5"/>
        </w:numPr>
        <w:tabs>
          <w:tab w:val="left" w:pos="1557"/>
          <w:tab w:val="left" w:pos="1559"/>
        </w:tabs>
        <w:spacing w:before="121"/>
        <w:ind w:right="331"/>
      </w:pPr>
      <w:r>
        <w:t>If the crime occurred in another state but the medical forensic examination was conducted</w:t>
      </w:r>
      <w:r>
        <w:rPr>
          <w:spacing w:val="-4"/>
        </w:rPr>
        <w:t xml:space="preserve"> </w:t>
      </w:r>
      <w:r>
        <w:t>in</w:t>
      </w:r>
      <w:r>
        <w:rPr>
          <w:spacing w:val="-4"/>
        </w:rPr>
        <w:t xml:space="preserve"> </w:t>
      </w:r>
      <w:r>
        <w:t>Virginia,</w:t>
      </w:r>
      <w:r>
        <w:rPr>
          <w:spacing w:val="-5"/>
        </w:rPr>
        <w:t xml:space="preserve"> </w:t>
      </w:r>
      <w:r>
        <w:t>the</w:t>
      </w:r>
      <w:r>
        <w:rPr>
          <w:spacing w:val="-5"/>
        </w:rPr>
        <w:t xml:space="preserve"> </w:t>
      </w:r>
      <w:r>
        <w:t>provider</w:t>
      </w:r>
      <w:r>
        <w:rPr>
          <w:spacing w:val="-5"/>
        </w:rPr>
        <w:t xml:space="preserve"> </w:t>
      </w:r>
      <w:r>
        <w:t>should</w:t>
      </w:r>
      <w:r>
        <w:rPr>
          <w:spacing w:val="-4"/>
        </w:rPr>
        <w:t xml:space="preserve"> </w:t>
      </w:r>
      <w:r>
        <w:t>contact</w:t>
      </w:r>
      <w:r>
        <w:rPr>
          <w:spacing w:val="-2"/>
        </w:rPr>
        <w:t xml:space="preserve"> </w:t>
      </w:r>
      <w:r>
        <w:t>that</w:t>
      </w:r>
      <w:r>
        <w:rPr>
          <w:spacing w:val="-2"/>
        </w:rPr>
        <w:t xml:space="preserve"> </w:t>
      </w:r>
      <w:r>
        <w:t>state</w:t>
      </w:r>
      <w:r>
        <w:rPr>
          <w:spacing w:val="-2"/>
        </w:rPr>
        <w:t xml:space="preserve"> </w:t>
      </w:r>
      <w:r>
        <w:t>for</w:t>
      </w:r>
      <w:r>
        <w:rPr>
          <w:spacing w:val="-3"/>
        </w:rPr>
        <w:t xml:space="preserve"> </w:t>
      </w:r>
      <w:r>
        <w:t>payment</w:t>
      </w:r>
      <w:r>
        <w:rPr>
          <w:spacing w:val="-2"/>
        </w:rPr>
        <w:t xml:space="preserve"> </w:t>
      </w:r>
      <w:r>
        <w:t>instructions.</w:t>
      </w:r>
    </w:p>
    <w:p w14:paraId="2B95662E" w14:textId="77777777" w:rsidR="00033B8F" w:rsidRDefault="004E0E3F">
      <w:pPr>
        <w:pStyle w:val="ListParagraph"/>
        <w:numPr>
          <w:ilvl w:val="1"/>
          <w:numId w:val="5"/>
        </w:numPr>
        <w:tabs>
          <w:tab w:val="left" w:pos="1557"/>
          <w:tab w:val="left" w:pos="1559"/>
        </w:tabs>
        <w:spacing w:before="118"/>
        <w:ind w:right="780" w:hanging="361"/>
      </w:pPr>
      <w:r>
        <w:t>Medical</w:t>
      </w:r>
      <w:r>
        <w:rPr>
          <w:spacing w:val="-3"/>
        </w:rPr>
        <w:t xml:space="preserve"> </w:t>
      </w:r>
      <w:r>
        <w:t>forensic</w:t>
      </w:r>
      <w:r>
        <w:rPr>
          <w:spacing w:val="-3"/>
        </w:rPr>
        <w:t xml:space="preserve"> </w:t>
      </w:r>
      <w:r>
        <w:t>examinations</w:t>
      </w:r>
      <w:r>
        <w:rPr>
          <w:spacing w:val="-3"/>
        </w:rPr>
        <w:t xml:space="preserve"> </w:t>
      </w:r>
      <w:r>
        <w:t>conducted</w:t>
      </w:r>
      <w:r>
        <w:rPr>
          <w:spacing w:val="-4"/>
        </w:rPr>
        <w:t xml:space="preserve"> </w:t>
      </w:r>
      <w:r>
        <w:t>in</w:t>
      </w:r>
      <w:r>
        <w:rPr>
          <w:spacing w:val="-4"/>
        </w:rPr>
        <w:t xml:space="preserve"> </w:t>
      </w:r>
      <w:r>
        <w:t>another</w:t>
      </w:r>
      <w:r>
        <w:rPr>
          <w:spacing w:val="-3"/>
        </w:rPr>
        <w:t xml:space="preserve"> </w:t>
      </w:r>
      <w:r>
        <w:t>state</w:t>
      </w:r>
      <w:r>
        <w:rPr>
          <w:spacing w:val="-2"/>
        </w:rPr>
        <w:t xml:space="preserve"> </w:t>
      </w:r>
      <w:r>
        <w:t>for</w:t>
      </w:r>
      <w:r>
        <w:rPr>
          <w:spacing w:val="-5"/>
        </w:rPr>
        <w:t xml:space="preserve"> </w:t>
      </w:r>
      <w:r>
        <w:t>crimes</w:t>
      </w:r>
      <w:r>
        <w:rPr>
          <w:spacing w:val="-5"/>
        </w:rPr>
        <w:t xml:space="preserve"> </w:t>
      </w:r>
      <w:r>
        <w:t>occurring</w:t>
      </w:r>
      <w:r>
        <w:rPr>
          <w:spacing w:val="-4"/>
        </w:rPr>
        <w:t xml:space="preserve"> </w:t>
      </w:r>
      <w:r>
        <w:t>in Virginia are eligible for payment in accordance with these guidelines.</w:t>
      </w:r>
    </w:p>
    <w:p w14:paraId="1D7DAFDB" w14:textId="77777777" w:rsidR="00033B8F" w:rsidRDefault="004E0E3F">
      <w:pPr>
        <w:pStyle w:val="Heading2"/>
        <w:numPr>
          <w:ilvl w:val="0"/>
          <w:numId w:val="5"/>
        </w:numPr>
        <w:tabs>
          <w:tab w:val="left" w:pos="837"/>
          <w:tab w:val="left" w:pos="840"/>
        </w:tabs>
        <w:spacing w:before="120"/>
        <w:ind w:right="486"/>
      </w:pPr>
      <w:r>
        <w:t>Evidence</w:t>
      </w:r>
      <w:r>
        <w:rPr>
          <w:spacing w:val="-5"/>
        </w:rPr>
        <w:t xml:space="preserve"> </w:t>
      </w:r>
      <w:r>
        <w:t>collection</w:t>
      </w:r>
      <w:r>
        <w:rPr>
          <w:spacing w:val="-3"/>
        </w:rPr>
        <w:t xml:space="preserve"> </w:t>
      </w:r>
      <w:r>
        <w:t>took</w:t>
      </w:r>
      <w:r>
        <w:rPr>
          <w:spacing w:val="-2"/>
        </w:rPr>
        <w:t xml:space="preserve"> </w:t>
      </w:r>
      <w:r>
        <w:t>place</w:t>
      </w:r>
      <w:r>
        <w:rPr>
          <w:spacing w:val="-3"/>
        </w:rPr>
        <w:t xml:space="preserve"> </w:t>
      </w:r>
      <w:r>
        <w:t>through</w:t>
      </w:r>
      <w:r>
        <w:rPr>
          <w:spacing w:val="-5"/>
        </w:rPr>
        <w:t xml:space="preserve"> </w:t>
      </w:r>
      <w:r>
        <w:t>completion</w:t>
      </w:r>
      <w:r>
        <w:rPr>
          <w:spacing w:val="-3"/>
        </w:rPr>
        <w:t xml:space="preserve"> </w:t>
      </w:r>
      <w:r>
        <w:t>of</w:t>
      </w:r>
      <w:r>
        <w:rPr>
          <w:spacing w:val="-2"/>
        </w:rPr>
        <w:t xml:space="preserve"> </w:t>
      </w:r>
      <w:r>
        <w:t>a</w:t>
      </w:r>
      <w:r>
        <w:rPr>
          <w:spacing w:val="-3"/>
        </w:rPr>
        <w:t xml:space="preserve"> </w:t>
      </w:r>
      <w:r>
        <w:t>PERK</w:t>
      </w:r>
      <w:r>
        <w:rPr>
          <w:spacing w:val="-3"/>
        </w:rPr>
        <w:t xml:space="preserve"> </w:t>
      </w:r>
      <w:r>
        <w:t>or</w:t>
      </w:r>
      <w:r>
        <w:rPr>
          <w:spacing w:val="-4"/>
        </w:rPr>
        <w:t xml:space="preserve"> </w:t>
      </w:r>
      <w:r>
        <w:t>through</w:t>
      </w:r>
      <w:r>
        <w:rPr>
          <w:spacing w:val="-3"/>
        </w:rPr>
        <w:t xml:space="preserve"> </w:t>
      </w:r>
      <w:r>
        <w:t>a</w:t>
      </w:r>
      <w:r>
        <w:rPr>
          <w:spacing w:val="-5"/>
        </w:rPr>
        <w:t xml:space="preserve"> </w:t>
      </w:r>
      <w:r>
        <w:t>medical</w:t>
      </w:r>
      <w:r>
        <w:rPr>
          <w:spacing w:val="-1"/>
        </w:rPr>
        <w:t xml:space="preserve"> </w:t>
      </w:r>
      <w:r>
        <w:t>forensic examination without a PERK.</w:t>
      </w:r>
    </w:p>
    <w:p w14:paraId="79D0206C" w14:textId="77777777" w:rsidR="00033B8F" w:rsidRDefault="004E0E3F">
      <w:pPr>
        <w:pStyle w:val="ListParagraph"/>
        <w:numPr>
          <w:ilvl w:val="1"/>
          <w:numId w:val="5"/>
        </w:numPr>
        <w:tabs>
          <w:tab w:val="left" w:pos="1558"/>
          <w:tab w:val="left" w:pos="1560"/>
        </w:tabs>
        <w:spacing w:before="121"/>
        <w:ind w:left="1560" w:right="529"/>
      </w:pPr>
      <w:r>
        <w:t>The</w:t>
      </w:r>
      <w:r>
        <w:rPr>
          <w:spacing w:val="-2"/>
        </w:rPr>
        <w:t xml:space="preserve"> </w:t>
      </w:r>
      <w:r>
        <w:t>request</w:t>
      </w:r>
      <w:r>
        <w:rPr>
          <w:spacing w:val="-2"/>
        </w:rPr>
        <w:t xml:space="preserve"> </w:t>
      </w:r>
      <w:r>
        <w:t>for</w:t>
      </w:r>
      <w:r>
        <w:rPr>
          <w:spacing w:val="-3"/>
        </w:rPr>
        <w:t xml:space="preserve"> </w:t>
      </w:r>
      <w:r>
        <w:t>payment</w:t>
      </w:r>
      <w:r>
        <w:rPr>
          <w:spacing w:val="-5"/>
        </w:rPr>
        <w:t xml:space="preserve"> </w:t>
      </w:r>
      <w:r>
        <w:t>must</w:t>
      </w:r>
      <w:r>
        <w:rPr>
          <w:spacing w:val="-2"/>
        </w:rPr>
        <w:t xml:space="preserve"> </w:t>
      </w:r>
      <w:r>
        <w:t>be</w:t>
      </w:r>
      <w:r>
        <w:rPr>
          <w:spacing w:val="-2"/>
        </w:rPr>
        <w:t xml:space="preserve"> </w:t>
      </w:r>
      <w:r>
        <w:t>for</w:t>
      </w:r>
      <w:r>
        <w:rPr>
          <w:spacing w:val="-3"/>
        </w:rPr>
        <w:t xml:space="preserve"> </w:t>
      </w:r>
      <w:r>
        <w:t>expenses</w:t>
      </w:r>
      <w:r>
        <w:rPr>
          <w:spacing w:val="-5"/>
        </w:rPr>
        <w:t xml:space="preserve"> </w:t>
      </w:r>
      <w:r>
        <w:t>related</w:t>
      </w:r>
      <w:r>
        <w:rPr>
          <w:spacing w:val="-5"/>
        </w:rPr>
        <w:t xml:space="preserve"> </w:t>
      </w:r>
      <w:r>
        <w:t>to</w:t>
      </w:r>
      <w:r>
        <w:rPr>
          <w:spacing w:val="-4"/>
        </w:rPr>
        <w:t xml:space="preserve"> </w:t>
      </w:r>
      <w:r>
        <w:t>the</w:t>
      </w:r>
      <w:r>
        <w:rPr>
          <w:spacing w:val="-4"/>
        </w:rPr>
        <w:t xml:space="preserve"> </w:t>
      </w:r>
      <w:r>
        <w:rPr>
          <w:b/>
          <w:u w:val="single"/>
        </w:rPr>
        <w:t>collection</w:t>
      </w:r>
      <w:r>
        <w:rPr>
          <w:b/>
          <w:spacing w:val="-4"/>
          <w:u w:val="single"/>
        </w:rPr>
        <w:t xml:space="preserve"> </w:t>
      </w:r>
      <w:r>
        <w:rPr>
          <w:b/>
          <w:u w:val="single"/>
        </w:rPr>
        <w:t>of</w:t>
      </w:r>
      <w:r>
        <w:rPr>
          <w:b/>
          <w:spacing w:val="-3"/>
          <w:u w:val="single"/>
        </w:rPr>
        <w:t xml:space="preserve"> </w:t>
      </w:r>
      <w:r>
        <w:rPr>
          <w:b/>
          <w:u w:val="single"/>
        </w:rPr>
        <w:t>evidence</w:t>
      </w:r>
      <w:r>
        <w:rPr>
          <w:b/>
        </w:rPr>
        <w:t xml:space="preserve"> </w:t>
      </w:r>
      <w:r>
        <w:rPr>
          <w:b/>
          <w:u w:val="single"/>
        </w:rPr>
        <w:t>through a medical forensic examination</w:t>
      </w:r>
      <w:r>
        <w:rPr>
          <w:b/>
        </w:rPr>
        <w:t xml:space="preserve"> </w:t>
      </w:r>
      <w:r>
        <w:t xml:space="preserve">from a patient that is a </w:t>
      </w:r>
      <w:r>
        <w:rPr>
          <w:b/>
          <w:u w:val="single"/>
        </w:rPr>
        <w:t>victim of sexual</w:t>
      </w:r>
      <w:r>
        <w:rPr>
          <w:b/>
        </w:rPr>
        <w:t xml:space="preserve"> </w:t>
      </w:r>
      <w:r>
        <w:rPr>
          <w:b/>
          <w:spacing w:val="-2"/>
          <w:u w:val="single"/>
        </w:rPr>
        <w:t>assault</w:t>
      </w:r>
      <w:r>
        <w:rPr>
          <w:spacing w:val="-2"/>
        </w:rPr>
        <w:t>.</w:t>
      </w:r>
    </w:p>
    <w:p w14:paraId="4078D475" w14:textId="77777777" w:rsidR="00033B8F" w:rsidRDefault="004E0E3F">
      <w:pPr>
        <w:pStyle w:val="ListParagraph"/>
        <w:numPr>
          <w:ilvl w:val="1"/>
          <w:numId w:val="5"/>
        </w:numPr>
        <w:tabs>
          <w:tab w:val="left" w:pos="1558"/>
          <w:tab w:val="left" w:pos="1560"/>
        </w:tabs>
        <w:spacing w:before="121"/>
        <w:ind w:left="1560" w:right="233" w:hanging="361"/>
      </w:pPr>
      <w:r>
        <w:t xml:space="preserve">Payment requests for medical forensic examinations conducted for other crime types, </w:t>
      </w:r>
      <w:r>
        <w:rPr>
          <w:b/>
        </w:rPr>
        <w:t>including</w:t>
      </w:r>
      <w:r>
        <w:rPr>
          <w:b/>
          <w:spacing w:val="-3"/>
        </w:rPr>
        <w:t xml:space="preserve"> </w:t>
      </w:r>
      <w:r>
        <w:rPr>
          <w:b/>
        </w:rPr>
        <w:t>suspect</w:t>
      </w:r>
      <w:r>
        <w:rPr>
          <w:b/>
          <w:spacing w:val="-4"/>
        </w:rPr>
        <w:t xml:space="preserve"> </w:t>
      </w:r>
      <w:r>
        <w:rPr>
          <w:b/>
        </w:rPr>
        <w:t>PERKs</w:t>
      </w:r>
      <w:r>
        <w:t>,</w:t>
      </w:r>
      <w:r>
        <w:rPr>
          <w:spacing w:val="-2"/>
        </w:rPr>
        <w:t xml:space="preserve"> </w:t>
      </w:r>
      <w:r>
        <w:t>should</w:t>
      </w:r>
      <w:r>
        <w:rPr>
          <w:spacing w:val="-3"/>
        </w:rPr>
        <w:t xml:space="preserve"> </w:t>
      </w:r>
      <w:r>
        <w:t>be</w:t>
      </w:r>
      <w:r>
        <w:rPr>
          <w:spacing w:val="-1"/>
        </w:rPr>
        <w:t xml:space="preserve"> </w:t>
      </w:r>
      <w:r>
        <w:t>submitted</w:t>
      </w:r>
      <w:r>
        <w:rPr>
          <w:spacing w:val="-5"/>
        </w:rPr>
        <w:t xml:space="preserve"> </w:t>
      </w:r>
      <w:r>
        <w:t>to</w:t>
      </w:r>
      <w:r>
        <w:rPr>
          <w:spacing w:val="-3"/>
        </w:rPr>
        <w:t xml:space="preserve"> </w:t>
      </w:r>
      <w:r>
        <w:t>the</w:t>
      </w:r>
      <w:r>
        <w:rPr>
          <w:spacing w:val="-6"/>
        </w:rPr>
        <w:t xml:space="preserve"> </w:t>
      </w:r>
      <w:r>
        <w:t>Supreme</w:t>
      </w:r>
      <w:r>
        <w:rPr>
          <w:spacing w:val="-4"/>
        </w:rPr>
        <w:t xml:space="preserve"> </w:t>
      </w:r>
      <w:r>
        <w:t>Court</w:t>
      </w:r>
      <w:r>
        <w:rPr>
          <w:spacing w:val="-4"/>
        </w:rPr>
        <w:t xml:space="preserve"> </w:t>
      </w:r>
      <w:r>
        <w:t>of</w:t>
      </w:r>
      <w:r>
        <w:rPr>
          <w:spacing w:val="-4"/>
        </w:rPr>
        <w:t xml:space="preserve"> </w:t>
      </w:r>
      <w:r>
        <w:t>Virginia.</w:t>
      </w:r>
      <w:r>
        <w:rPr>
          <w:spacing w:val="40"/>
        </w:rPr>
        <w:t xml:space="preserve"> </w:t>
      </w:r>
      <w:r>
        <w:t xml:space="preserve">Please contact the Supreme Court of Virginia at (804) 786-6455 for further information or </w:t>
      </w:r>
      <w:r>
        <w:rPr>
          <w:spacing w:val="-2"/>
        </w:rPr>
        <w:t>assistance.</w:t>
      </w:r>
    </w:p>
    <w:p w14:paraId="767B64D7" w14:textId="77777777" w:rsidR="00033B8F" w:rsidRDefault="004E0E3F">
      <w:pPr>
        <w:pStyle w:val="ListParagraph"/>
        <w:numPr>
          <w:ilvl w:val="1"/>
          <w:numId w:val="5"/>
        </w:numPr>
        <w:tabs>
          <w:tab w:val="left" w:pos="1559"/>
        </w:tabs>
        <w:spacing w:before="118"/>
        <w:ind w:right="383"/>
        <w:rPr>
          <w:i/>
        </w:rPr>
      </w:pPr>
      <w:r>
        <w:t xml:space="preserve">Requests for payment should not be submitted for </w:t>
      </w:r>
      <w:r>
        <w:rPr>
          <w:b/>
        </w:rPr>
        <w:t>patients that decline the PERK or evidence</w:t>
      </w:r>
      <w:r>
        <w:rPr>
          <w:b/>
          <w:spacing w:val="-5"/>
        </w:rPr>
        <w:t xml:space="preserve"> </w:t>
      </w:r>
      <w:r>
        <w:rPr>
          <w:b/>
        </w:rPr>
        <w:t>collection,</w:t>
      </w:r>
      <w:r>
        <w:rPr>
          <w:b/>
          <w:spacing w:val="-1"/>
        </w:rPr>
        <w:t xml:space="preserve"> </w:t>
      </w:r>
      <w:r>
        <w:rPr>
          <w:b/>
        </w:rPr>
        <w:t>or</w:t>
      </w:r>
      <w:r>
        <w:rPr>
          <w:b/>
          <w:spacing w:val="-4"/>
        </w:rPr>
        <w:t xml:space="preserve"> </w:t>
      </w:r>
      <w:r>
        <w:rPr>
          <w:b/>
        </w:rPr>
        <w:t>if</w:t>
      </w:r>
      <w:r>
        <w:rPr>
          <w:b/>
          <w:spacing w:val="-2"/>
        </w:rPr>
        <w:t xml:space="preserve"> </w:t>
      </w:r>
      <w:r>
        <w:rPr>
          <w:b/>
        </w:rPr>
        <w:t>receiving</w:t>
      </w:r>
      <w:r>
        <w:rPr>
          <w:b/>
          <w:spacing w:val="-3"/>
        </w:rPr>
        <w:t xml:space="preserve"> </w:t>
      </w:r>
      <w:r>
        <w:rPr>
          <w:b/>
        </w:rPr>
        <w:t>medical</w:t>
      </w:r>
      <w:r>
        <w:rPr>
          <w:b/>
          <w:spacing w:val="-3"/>
        </w:rPr>
        <w:t xml:space="preserve"> </w:t>
      </w:r>
      <w:r>
        <w:rPr>
          <w:b/>
        </w:rPr>
        <w:t>care</w:t>
      </w:r>
      <w:r>
        <w:rPr>
          <w:b/>
          <w:spacing w:val="-3"/>
        </w:rPr>
        <w:t xml:space="preserve"> </w:t>
      </w:r>
      <w:r>
        <w:rPr>
          <w:b/>
        </w:rPr>
        <w:t>outside</w:t>
      </w:r>
      <w:r>
        <w:rPr>
          <w:b/>
          <w:spacing w:val="-3"/>
        </w:rPr>
        <w:t xml:space="preserve"> </w:t>
      </w:r>
      <w:r>
        <w:rPr>
          <w:b/>
        </w:rPr>
        <w:t>the</w:t>
      </w:r>
      <w:r>
        <w:rPr>
          <w:b/>
          <w:spacing w:val="-3"/>
        </w:rPr>
        <w:t xml:space="preserve"> </w:t>
      </w:r>
      <w:r>
        <w:rPr>
          <w:b/>
        </w:rPr>
        <w:t>time</w:t>
      </w:r>
      <w:r>
        <w:rPr>
          <w:b/>
          <w:spacing w:val="-3"/>
        </w:rPr>
        <w:t xml:space="preserve"> </w:t>
      </w:r>
      <w:r>
        <w:rPr>
          <w:b/>
        </w:rPr>
        <w:t>frame</w:t>
      </w:r>
      <w:r>
        <w:rPr>
          <w:b/>
          <w:spacing w:val="-5"/>
        </w:rPr>
        <w:t xml:space="preserve"> </w:t>
      </w:r>
      <w:r>
        <w:rPr>
          <w:b/>
        </w:rPr>
        <w:t>for</w:t>
      </w:r>
      <w:r>
        <w:rPr>
          <w:b/>
          <w:spacing w:val="-1"/>
        </w:rPr>
        <w:t xml:space="preserve"> </w:t>
      </w:r>
      <w:r>
        <w:rPr>
          <w:b/>
        </w:rPr>
        <w:t>evidence collection.</w:t>
      </w:r>
      <w:r>
        <w:rPr>
          <w:b/>
          <w:spacing w:val="40"/>
        </w:rPr>
        <w:t xml:space="preserve"> </w:t>
      </w:r>
      <w:r>
        <w:t>Payment</w:t>
      </w:r>
      <w:r>
        <w:rPr>
          <w:spacing w:val="-2"/>
        </w:rPr>
        <w:t xml:space="preserve"> </w:t>
      </w:r>
      <w:r>
        <w:t>of expenses that would</w:t>
      </w:r>
      <w:r>
        <w:rPr>
          <w:spacing w:val="-3"/>
        </w:rPr>
        <w:t xml:space="preserve"> </w:t>
      </w:r>
      <w:r>
        <w:t>otherwise be considered</w:t>
      </w:r>
      <w:r>
        <w:rPr>
          <w:spacing w:val="-1"/>
        </w:rPr>
        <w:t xml:space="preserve"> </w:t>
      </w:r>
      <w:r>
        <w:t>eligible are</w:t>
      </w:r>
      <w:r>
        <w:rPr>
          <w:spacing w:val="-2"/>
        </w:rPr>
        <w:t xml:space="preserve"> </w:t>
      </w:r>
      <w:r>
        <w:t>not payable if evidence collection is not taking place.</w:t>
      </w:r>
    </w:p>
    <w:p w14:paraId="6D6E9A4D" w14:textId="77777777" w:rsidR="00033B8F" w:rsidRDefault="004E0E3F">
      <w:pPr>
        <w:spacing w:before="121"/>
        <w:ind w:left="1919" w:right="162"/>
      </w:pPr>
      <w:r>
        <w:t>NOTE:</w:t>
      </w:r>
      <w:r>
        <w:rPr>
          <w:spacing w:val="40"/>
        </w:rPr>
        <w:t xml:space="preserve"> </w:t>
      </w:r>
      <w:r>
        <w:rPr>
          <w:b/>
          <w:u w:val="single"/>
        </w:rPr>
        <w:t>Patients 13 years of age and older shall not be required to participate in</w:t>
      </w:r>
      <w:r>
        <w:rPr>
          <w:b/>
          <w:spacing w:val="40"/>
        </w:rPr>
        <w:t xml:space="preserve"> </w:t>
      </w:r>
      <w:r>
        <w:rPr>
          <w:b/>
          <w:u w:val="single"/>
        </w:rPr>
        <w:t xml:space="preserve">the criminal justice system or cooperate with law-enforcement authorities </w:t>
      </w:r>
      <w:proofErr w:type="gramStart"/>
      <w:r>
        <w:rPr>
          <w:b/>
          <w:u w:val="single"/>
        </w:rPr>
        <w:t>in</w:t>
      </w:r>
      <w:r>
        <w:rPr>
          <w:b/>
        </w:rPr>
        <w:t xml:space="preserve"> </w:t>
      </w:r>
      <w:r>
        <w:rPr>
          <w:b/>
          <w:u w:val="single"/>
        </w:rPr>
        <w:t>order to</w:t>
      </w:r>
      <w:proofErr w:type="gramEnd"/>
      <w:r>
        <w:rPr>
          <w:b/>
          <w:u w:val="single"/>
        </w:rPr>
        <w:t xml:space="preserve"> have a PERK collected or paid for</w:t>
      </w:r>
      <w:r>
        <w:rPr>
          <w:b/>
        </w:rPr>
        <w:t xml:space="preserve"> </w:t>
      </w:r>
      <w:r>
        <w:t>(noted on the RPF as an anonymous PERK);</w:t>
      </w:r>
      <w:r>
        <w:rPr>
          <w:spacing w:val="-3"/>
        </w:rPr>
        <w:t xml:space="preserve"> </w:t>
      </w:r>
      <w:r>
        <w:t>however,</w:t>
      </w:r>
      <w:r>
        <w:rPr>
          <w:spacing w:val="-4"/>
        </w:rPr>
        <w:t xml:space="preserve"> </w:t>
      </w:r>
      <w:r>
        <w:t>providers</w:t>
      </w:r>
      <w:r>
        <w:rPr>
          <w:spacing w:val="-6"/>
        </w:rPr>
        <w:t xml:space="preserve"> </w:t>
      </w:r>
      <w:r>
        <w:t>should</w:t>
      </w:r>
      <w:r>
        <w:rPr>
          <w:spacing w:val="-5"/>
        </w:rPr>
        <w:t xml:space="preserve"> </w:t>
      </w:r>
      <w:r>
        <w:t>adhere</w:t>
      </w:r>
      <w:r>
        <w:rPr>
          <w:spacing w:val="-6"/>
        </w:rPr>
        <w:t xml:space="preserve"> </w:t>
      </w:r>
      <w:r>
        <w:t>to</w:t>
      </w:r>
      <w:r>
        <w:rPr>
          <w:spacing w:val="-5"/>
        </w:rPr>
        <w:t xml:space="preserve"> </w:t>
      </w:r>
      <w:r>
        <w:t>all</w:t>
      </w:r>
      <w:r>
        <w:rPr>
          <w:spacing w:val="-4"/>
        </w:rPr>
        <w:t xml:space="preserve"> </w:t>
      </w:r>
      <w:r>
        <w:t>applicable</w:t>
      </w:r>
      <w:r>
        <w:rPr>
          <w:spacing w:val="-3"/>
        </w:rPr>
        <w:t xml:space="preserve"> </w:t>
      </w:r>
      <w:r>
        <w:t>mandatory</w:t>
      </w:r>
      <w:r>
        <w:rPr>
          <w:spacing w:val="-3"/>
        </w:rPr>
        <w:t xml:space="preserve"> </w:t>
      </w:r>
      <w:r>
        <w:t>reporting</w:t>
      </w:r>
      <w:r>
        <w:rPr>
          <w:spacing w:val="-5"/>
        </w:rPr>
        <w:t xml:space="preserve"> </w:t>
      </w:r>
      <w:r>
        <w:t xml:space="preserve">laws as well as mandatory reporting policies established by the respective healthcare </w:t>
      </w:r>
      <w:r>
        <w:rPr>
          <w:spacing w:val="-2"/>
        </w:rPr>
        <w:t>facility.</w:t>
      </w:r>
    </w:p>
    <w:p w14:paraId="47227714" w14:textId="27D73A44" w:rsidR="00033B8F" w:rsidRDefault="004E0E3F">
      <w:pPr>
        <w:pStyle w:val="ListParagraph"/>
        <w:numPr>
          <w:ilvl w:val="1"/>
          <w:numId w:val="5"/>
        </w:numPr>
        <w:tabs>
          <w:tab w:val="left" w:pos="1559"/>
        </w:tabs>
        <w:spacing w:before="119"/>
        <w:ind w:right="116"/>
      </w:pPr>
      <w:r>
        <w:t>Non-acute medical forensic examinations and medical forensic examinations conducted without the use of a PERK</w:t>
      </w:r>
      <w:r w:rsidR="004029D1">
        <w:rPr>
          <w:b/>
          <w:u w:val="single"/>
        </w:rPr>
        <w:t xml:space="preserve"> must take place when there is a reasonable suspicion that a crime has occurred</w:t>
      </w:r>
      <w:r>
        <w:t>.</w:t>
      </w:r>
      <w:r>
        <w:rPr>
          <w:spacing w:val="40"/>
        </w:rPr>
        <w:t xml:space="preserve"> </w:t>
      </w:r>
      <w:r>
        <w:t>Per § 19.2-165.1 (A), collection of evidence must take place as part of a criminal case, authorized by the attorney</w:t>
      </w:r>
      <w:r>
        <w:rPr>
          <w:spacing w:val="-2"/>
        </w:rPr>
        <w:t xml:space="preserve"> </w:t>
      </w:r>
      <w:r>
        <w:t>for</w:t>
      </w:r>
      <w:r>
        <w:rPr>
          <w:spacing w:val="-5"/>
        </w:rPr>
        <w:t xml:space="preserve"> </w:t>
      </w:r>
      <w:r>
        <w:t>the</w:t>
      </w:r>
      <w:r>
        <w:rPr>
          <w:spacing w:val="-2"/>
        </w:rPr>
        <w:t xml:space="preserve"> </w:t>
      </w:r>
      <w:r>
        <w:t>Commonwealth.</w:t>
      </w:r>
      <w:r>
        <w:rPr>
          <w:spacing w:val="40"/>
        </w:rPr>
        <w:t xml:space="preserve"> </w:t>
      </w:r>
      <w:r>
        <w:t>Law-enforcement</w:t>
      </w:r>
      <w:r>
        <w:rPr>
          <w:spacing w:val="-2"/>
        </w:rPr>
        <w:t xml:space="preserve"> </w:t>
      </w:r>
      <w:r>
        <w:t>authorities</w:t>
      </w:r>
      <w:r>
        <w:rPr>
          <w:spacing w:val="-5"/>
        </w:rPr>
        <w:t xml:space="preserve"> </w:t>
      </w:r>
      <w:r>
        <w:t>may</w:t>
      </w:r>
      <w:r>
        <w:rPr>
          <w:spacing w:val="-2"/>
        </w:rPr>
        <w:t xml:space="preserve"> </w:t>
      </w:r>
      <w:r>
        <w:t>authorize</w:t>
      </w:r>
      <w:r>
        <w:rPr>
          <w:spacing w:val="-5"/>
        </w:rPr>
        <w:t xml:space="preserve"> </w:t>
      </w:r>
      <w:r>
        <w:t>a</w:t>
      </w:r>
      <w:r>
        <w:rPr>
          <w:spacing w:val="-5"/>
        </w:rPr>
        <w:t xml:space="preserve"> </w:t>
      </w:r>
      <w:r>
        <w:t>forensic examination on behalf of the attorney for the Commonwealth.</w:t>
      </w:r>
      <w:r>
        <w:rPr>
          <w:spacing w:val="40"/>
        </w:rPr>
        <w:t xml:space="preserve"> </w:t>
      </w:r>
      <w:r>
        <w:rPr>
          <w:b/>
          <w:i/>
        </w:rPr>
        <w:t>NOTE:</w:t>
      </w:r>
      <w:r>
        <w:rPr>
          <w:b/>
          <w:i/>
          <w:spacing w:val="40"/>
        </w:rPr>
        <w:t xml:space="preserve"> </w:t>
      </w:r>
      <w:r>
        <w:rPr>
          <w:b/>
          <w:i/>
        </w:rPr>
        <w:t>Child Protective Services (CPS) investigations alone are civil in nature and do not meet the</w:t>
      </w:r>
      <w:r>
        <w:rPr>
          <w:b/>
          <w:i/>
          <w:spacing w:val="40"/>
        </w:rPr>
        <w:t xml:space="preserve"> </w:t>
      </w:r>
      <w:r>
        <w:rPr>
          <w:b/>
          <w:i/>
        </w:rPr>
        <w:t>requirements of § 19.2-165.1 (A).</w:t>
      </w:r>
    </w:p>
    <w:p w14:paraId="103F24E4" w14:textId="77777777" w:rsidR="00033B8F" w:rsidRDefault="004E0E3F">
      <w:pPr>
        <w:pStyle w:val="ListParagraph"/>
        <w:numPr>
          <w:ilvl w:val="1"/>
          <w:numId w:val="5"/>
        </w:numPr>
        <w:tabs>
          <w:tab w:val="left" w:pos="1559"/>
        </w:tabs>
        <w:spacing w:before="119"/>
        <w:ind w:right="120"/>
      </w:pPr>
      <w:r>
        <w:t>Follow-up</w:t>
      </w:r>
      <w:r>
        <w:rPr>
          <w:spacing w:val="-4"/>
        </w:rPr>
        <w:t xml:space="preserve"> </w:t>
      </w:r>
      <w:r>
        <w:t>medical</w:t>
      </w:r>
      <w:r>
        <w:rPr>
          <w:spacing w:val="-3"/>
        </w:rPr>
        <w:t xml:space="preserve"> </w:t>
      </w:r>
      <w:r>
        <w:t>forensic</w:t>
      </w:r>
      <w:r>
        <w:rPr>
          <w:spacing w:val="-7"/>
        </w:rPr>
        <w:t xml:space="preserve"> </w:t>
      </w:r>
      <w:r>
        <w:t>examinations</w:t>
      </w:r>
      <w:r>
        <w:rPr>
          <w:spacing w:val="-5"/>
        </w:rPr>
        <w:t xml:space="preserve"> </w:t>
      </w:r>
      <w:r>
        <w:t>may</w:t>
      </w:r>
      <w:r>
        <w:rPr>
          <w:spacing w:val="-2"/>
        </w:rPr>
        <w:t xml:space="preserve"> </w:t>
      </w:r>
      <w:r>
        <w:t>be</w:t>
      </w:r>
      <w:r>
        <w:rPr>
          <w:spacing w:val="-5"/>
        </w:rPr>
        <w:t xml:space="preserve"> </w:t>
      </w:r>
      <w:r>
        <w:t>considered</w:t>
      </w:r>
      <w:r>
        <w:rPr>
          <w:spacing w:val="-4"/>
        </w:rPr>
        <w:t xml:space="preserve"> </w:t>
      </w:r>
      <w:r>
        <w:t>eligible</w:t>
      </w:r>
      <w:r>
        <w:rPr>
          <w:spacing w:val="-2"/>
        </w:rPr>
        <w:t xml:space="preserve"> </w:t>
      </w:r>
      <w:r>
        <w:t>for</w:t>
      </w:r>
      <w:r>
        <w:rPr>
          <w:spacing w:val="-3"/>
        </w:rPr>
        <w:t xml:space="preserve"> </w:t>
      </w:r>
      <w:r>
        <w:t>payment</w:t>
      </w:r>
      <w:r>
        <w:rPr>
          <w:spacing w:val="-5"/>
        </w:rPr>
        <w:t xml:space="preserve"> </w:t>
      </w:r>
      <w:proofErr w:type="gramStart"/>
      <w:r>
        <w:t>as</w:t>
      </w:r>
      <w:r>
        <w:rPr>
          <w:spacing w:val="-3"/>
        </w:rPr>
        <w:t xml:space="preserve"> </w:t>
      </w:r>
      <w:r>
        <w:t>long as</w:t>
      </w:r>
      <w:proofErr w:type="gramEnd"/>
      <w:r>
        <w:t xml:space="preserve"> the following conditions are met:</w:t>
      </w:r>
    </w:p>
    <w:p w14:paraId="61770482" w14:textId="77777777" w:rsidR="00033B8F" w:rsidRDefault="004E0E3F">
      <w:pPr>
        <w:pStyle w:val="ListParagraph"/>
        <w:numPr>
          <w:ilvl w:val="2"/>
          <w:numId w:val="5"/>
        </w:numPr>
        <w:tabs>
          <w:tab w:val="left" w:pos="2278"/>
        </w:tabs>
        <w:spacing w:before="121"/>
        <w:ind w:left="2278" w:hanging="284"/>
        <w:jc w:val="left"/>
      </w:pPr>
      <w:r>
        <w:lastRenderedPageBreak/>
        <w:t>The</w:t>
      </w:r>
      <w:r>
        <w:rPr>
          <w:spacing w:val="-5"/>
        </w:rPr>
        <w:t xml:space="preserve"> </w:t>
      </w:r>
      <w:r>
        <w:t>initial</w:t>
      </w:r>
      <w:r>
        <w:rPr>
          <w:spacing w:val="-6"/>
        </w:rPr>
        <w:t xml:space="preserve"> </w:t>
      </w:r>
      <w:r>
        <w:t>examination</w:t>
      </w:r>
      <w:r>
        <w:rPr>
          <w:spacing w:val="-6"/>
        </w:rPr>
        <w:t xml:space="preserve"> </w:t>
      </w:r>
      <w:r>
        <w:t>was</w:t>
      </w:r>
      <w:r>
        <w:rPr>
          <w:spacing w:val="-6"/>
        </w:rPr>
        <w:t xml:space="preserve"> </w:t>
      </w:r>
      <w:r>
        <w:t>eligible</w:t>
      </w:r>
      <w:r>
        <w:rPr>
          <w:spacing w:val="-2"/>
        </w:rPr>
        <w:t xml:space="preserve"> </w:t>
      </w:r>
      <w:r>
        <w:t>for</w:t>
      </w:r>
      <w:r>
        <w:rPr>
          <w:spacing w:val="-4"/>
        </w:rPr>
        <w:t xml:space="preserve"> </w:t>
      </w:r>
      <w:r>
        <w:t>payment</w:t>
      </w:r>
      <w:r>
        <w:rPr>
          <w:spacing w:val="-2"/>
        </w:rPr>
        <w:t xml:space="preserve"> </w:t>
      </w:r>
      <w:r>
        <w:t>by</w:t>
      </w:r>
      <w:r>
        <w:rPr>
          <w:spacing w:val="-4"/>
        </w:rPr>
        <w:t xml:space="preserve"> </w:t>
      </w:r>
      <w:r>
        <w:t>the</w:t>
      </w:r>
      <w:r>
        <w:rPr>
          <w:spacing w:val="-3"/>
        </w:rPr>
        <w:t xml:space="preserve"> </w:t>
      </w:r>
      <w:r>
        <w:t>SAFE</w:t>
      </w:r>
      <w:r>
        <w:rPr>
          <w:spacing w:val="-5"/>
        </w:rPr>
        <w:t xml:space="preserve"> </w:t>
      </w:r>
      <w:r>
        <w:t>Payment</w:t>
      </w:r>
      <w:r>
        <w:rPr>
          <w:spacing w:val="-5"/>
        </w:rPr>
        <w:t xml:space="preserve"> </w:t>
      </w:r>
      <w:r>
        <w:rPr>
          <w:spacing w:val="-2"/>
        </w:rPr>
        <w:t>Program.</w:t>
      </w:r>
    </w:p>
    <w:p w14:paraId="2DF4EC95" w14:textId="0A0F9A04" w:rsidR="00033B8F" w:rsidRDefault="004E0E3F">
      <w:pPr>
        <w:pStyle w:val="ListParagraph"/>
        <w:numPr>
          <w:ilvl w:val="2"/>
          <w:numId w:val="5"/>
        </w:numPr>
        <w:tabs>
          <w:tab w:val="left" w:pos="2276"/>
          <w:tab w:val="left" w:pos="2279"/>
        </w:tabs>
        <w:ind w:right="233" w:hanging="337"/>
        <w:jc w:val="left"/>
      </w:pPr>
      <w:r>
        <w:t>The</w:t>
      </w:r>
      <w:r>
        <w:rPr>
          <w:spacing w:val="-2"/>
        </w:rPr>
        <w:t xml:space="preserve"> </w:t>
      </w:r>
      <w:r>
        <w:t>purpose</w:t>
      </w:r>
      <w:r>
        <w:rPr>
          <w:spacing w:val="-2"/>
        </w:rPr>
        <w:t xml:space="preserve"> </w:t>
      </w:r>
      <w:r>
        <w:t>of</w:t>
      </w:r>
      <w:r>
        <w:rPr>
          <w:spacing w:val="-3"/>
        </w:rPr>
        <w:t xml:space="preserve"> </w:t>
      </w:r>
      <w:r>
        <w:t>the</w:t>
      </w:r>
      <w:r>
        <w:rPr>
          <w:spacing w:val="-4"/>
        </w:rPr>
        <w:t xml:space="preserve"> </w:t>
      </w:r>
      <w:r>
        <w:t>exam</w:t>
      </w:r>
      <w:r>
        <w:rPr>
          <w:spacing w:val="-2"/>
        </w:rPr>
        <w:t xml:space="preserve"> </w:t>
      </w:r>
      <w:r>
        <w:t>is</w:t>
      </w:r>
      <w:r>
        <w:rPr>
          <w:spacing w:val="-4"/>
        </w:rPr>
        <w:t xml:space="preserve"> </w:t>
      </w:r>
      <w:r>
        <w:t>to</w:t>
      </w:r>
      <w:r>
        <w:rPr>
          <w:spacing w:val="-2"/>
        </w:rPr>
        <w:t xml:space="preserve"> </w:t>
      </w:r>
      <w:r>
        <w:t>document</w:t>
      </w:r>
      <w:r>
        <w:rPr>
          <w:spacing w:val="-4"/>
        </w:rPr>
        <w:t xml:space="preserve"> </w:t>
      </w:r>
      <w:r>
        <w:t>the</w:t>
      </w:r>
      <w:r>
        <w:rPr>
          <w:spacing w:val="-2"/>
        </w:rPr>
        <w:t xml:space="preserve"> </w:t>
      </w:r>
      <w:r>
        <w:t>healing</w:t>
      </w:r>
      <w:r>
        <w:rPr>
          <w:spacing w:val="-3"/>
        </w:rPr>
        <w:t xml:space="preserve"> </w:t>
      </w:r>
      <w:r>
        <w:t>of</w:t>
      </w:r>
      <w:r>
        <w:rPr>
          <w:spacing w:val="-3"/>
        </w:rPr>
        <w:t xml:space="preserve"> </w:t>
      </w:r>
      <w:r>
        <w:t>injuries</w:t>
      </w:r>
      <w:r>
        <w:rPr>
          <w:spacing w:val="-3"/>
        </w:rPr>
        <w:t xml:space="preserve"> </w:t>
      </w:r>
      <w:r>
        <w:t>or</w:t>
      </w:r>
      <w:r>
        <w:rPr>
          <w:spacing w:val="-3"/>
        </w:rPr>
        <w:t xml:space="preserve"> </w:t>
      </w:r>
      <w:r>
        <w:t>to</w:t>
      </w:r>
      <w:r>
        <w:rPr>
          <w:spacing w:val="-2"/>
        </w:rPr>
        <w:t xml:space="preserve"> </w:t>
      </w:r>
      <w:r>
        <w:t xml:space="preserve">determine anatomical variances from possible injuries noted in the initial forensic </w:t>
      </w:r>
      <w:r>
        <w:rPr>
          <w:spacing w:val="-2"/>
        </w:rPr>
        <w:t>examination</w:t>
      </w:r>
      <w:r w:rsidR="004029D1">
        <w:rPr>
          <w:spacing w:val="-2"/>
        </w:rPr>
        <w:t>, including follow-up sexually transmitted disease lab testing at the discretion of the forensic nurse examiner or at the request of the Commonwealth’s Attorney or law enforcement official</w:t>
      </w:r>
      <w:r>
        <w:rPr>
          <w:spacing w:val="-2"/>
        </w:rPr>
        <w:t>.</w:t>
      </w:r>
    </w:p>
    <w:p w14:paraId="2A81117B" w14:textId="77777777" w:rsidR="00033B8F" w:rsidRDefault="004E0E3F">
      <w:pPr>
        <w:pStyle w:val="Heading2"/>
        <w:numPr>
          <w:ilvl w:val="0"/>
          <w:numId w:val="5"/>
        </w:numPr>
        <w:tabs>
          <w:tab w:val="left" w:pos="837"/>
          <w:tab w:val="left" w:pos="839"/>
        </w:tabs>
        <w:spacing w:before="118"/>
        <w:ind w:left="839" w:right="583" w:hanging="360"/>
        <w:rPr>
          <w:b w:val="0"/>
        </w:rPr>
      </w:pPr>
      <w:r>
        <w:t>The completed claim (see BILLING INSTRUCTIONS section) is submitted by the healthcare facility</w:t>
      </w:r>
      <w:r>
        <w:rPr>
          <w:spacing w:val="-1"/>
        </w:rPr>
        <w:t xml:space="preserve"> </w:t>
      </w:r>
      <w:r>
        <w:t>or</w:t>
      </w:r>
      <w:r>
        <w:rPr>
          <w:spacing w:val="-1"/>
        </w:rPr>
        <w:t xml:space="preserve"> </w:t>
      </w:r>
      <w:r>
        <w:t>provider</w:t>
      </w:r>
      <w:r>
        <w:rPr>
          <w:spacing w:val="-4"/>
        </w:rPr>
        <w:t xml:space="preserve"> </w:t>
      </w:r>
      <w:r>
        <w:t>within</w:t>
      </w:r>
      <w:r>
        <w:rPr>
          <w:spacing w:val="-5"/>
        </w:rPr>
        <w:t xml:space="preserve"> </w:t>
      </w:r>
      <w:r>
        <w:t>one</w:t>
      </w:r>
      <w:r>
        <w:rPr>
          <w:spacing w:val="-3"/>
        </w:rPr>
        <w:t xml:space="preserve"> </w:t>
      </w:r>
      <w:r>
        <w:t>(1)</w:t>
      </w:r>
      <w:r>
        <w:rPr>
          <w:spacing w:val="-3"/>
        </w:rPr>
        <w:t xml:space="preserve"> </w:t>
      </w:r>
      <w:r>
        <w:t>year</w:t>
      </w:r>
      <w:r>
        <w:rPr>
          <w:spacing w:val="-1"/>
        </w:rPr>
        <w:t xml:space="preserve"> </w:t>
      </w:r>
      <w:r>
        <w:t>from</w:t>
      </w:r>
      <w:r>
        <w:rPr>
          <w:spacing w:val="-2"/>
        </w:rPr>
        <w:t xml:space="preserve"> </w:t>
      </w:r>
      <w:r>
        <w:t>the</w:t>
      </w:r>
      <w:r>
        <w:rPr>
          <w:spacing w:val="-3"/>
        </w:rPr>
        <w:t xml:space="preserve"> </w:t>
      </w:r>
      <w:r>
        <w:t>date</w:t>
      </w:r>
      <w:r>
        <w:rPr>
          <w:spacing w:val="-5"/>
        </w:rPr>
        <w:t xml:space="preserve"> </w:t>
      </w:r>
      <w:r>
        <w:t>of</w:t>
      </w:r>
      <w:r>
        <w:rPr>
          <w:spacing w:val="-2"/>
        </w:rPr>
        <w:t xml:space="preserve"> </w:t>
      </w:r>
      <w:r>
        <w:t>the</w:t>
      </w:r>
      <w:r>
        <w:rPr>
          <w:spacing w:val="-3"/>
        </w:rPr>
        <w:t xml:space="preserve"> </w:t>
      </w:r>
      <w:r>
        <w:t>medical forensic</w:t>
      </w:r>
      <w:r>
        <w:rPr>
          <w:spacing w:val="-3"/>
        </w:rPr>
        <w:t xml:space="preserve"> </w:t>
      </w:r>
      <w:r>
        <w:t>examination</w:t>
      </w:r>
      <w:r>
        <w:rPr>
          <w:b w:val="0"/>
        </w:rPr>
        <w:t>.</w:t>
      </w:r>
    </w:p>
    <w:p w14:paraId="34887766" w14:textId="77777777" w:rsidR="00033B8F" w:rsidRDefault="004E0E3F">
      <w:pPr>
        <w:pStyle w:val="ListParagraph"/>
        <w:numPr>
          <w:ilvl w:val="1"/>
          <w:numId w:val="5"/>
        </w:numPr>
        <w:tabs>
          <w:tab w:val="left" w:pos="1557"/>
          <w:tab w:val="left" w:pos="1559"/>
        </w:tabs>
        <w:ind w:right="799"/>
      </w:pPr>
      <w:r>
        <w:t>Patients</w:t>
      </w:r>
      <w:r>
        <w:rPr>
          <w:spacing w:val="-3"/>
        </w:rPr>
        <w:t xml:space="preserve"> </w:t>
      </w:r>
      <w:r>
        <w:t>shall</w:t>
      </w:r>
      <w:r>
        <w:rPr>
          <w:spacing w:val="-3"/>
        </w:rPr>
        <w:t xml:space="preserve"> </w:t>
      </w:r>
      <w:r>
        <w:t>not</w:t>
      </w:r>
      <w:r>
        <w:rPr>
          <w:spacing w:val="-2"/>
        </w:rPr>
        <w:t xml:space="preserve"> </w:t>
      </w:r>
      <w:r>
        <w:t>be</w:t>
      </w:r>
      <w:r>
        <w:rPr>
          <w:spacing w:val="-5"/>
        </w:rPr>
        <w:t xml:space="preserve"> </w:t>
      </w:r>
      <w:r>
        <w:t>held</w:t>
      </w:r>
      <w:r>
        <w:rPr>
          <w:spacing w:val="-4"/>
        </w:rPr>
        <w:t xml:space="preserve"> </w:t>
      </w:r>
      <w:r>
        <w:t>liable</w:t>
      </w:r>
      <w:r>
        <w:rPr>
          <w:spacing w:val="-2"/>
        </w:rPr>
        <w:t xml:space="preserve"> </w:t>
      </w:r>
      <w:r>
        <w:t>for</w:t>
      </w:r>
      <w:r>
        <w:rPr>
          <w:spacing w:val="-5"/>
        </w:rPr>
        <w:t xml:space="preserve"> </w:t>
      </w:r>
      <w:r>
        <w:t>expenses</w:t>
      </w:r>
      <w:r>
        <w:rPr>
          <w:spacing w:val="-3"/>
        </w:rPr>
        <w:t xml:space="preserve"> </w:t>
      </w:r>
      <w:r>
        <w:t>denied</w:t>
      </w:r>
      <w:r>
        <w:rPr>
          <w:spacing w:val="-4"/>
        </w:rPr>
        <w:t xml:space="preserve"> </w:t>
      </w:r>
      <w:r>
        <w:t>due</w:t>
      </w:r>
      <w:r>
        <w:rPr>
          <w:spacing w:val="-2"/>
        </w:rPr>
        <w:t xml:space="preserve"> </w:t>
      </w:r>
      <w:r>
        <w:t>to</w:t>
      </w:r>
      <w:r>
        <w:rPr>
          <w:spacing w:val="-4"/>
        </w:rPr>
        <w:t xml:space="preserve"> </w:t>
      </w:r>
      <w:r>
        <w:t>improper</w:t>
      </w:r>
      <w:r>
        <w:rPr>
          <w:spacing w:val="-5"/>
        </w:rPr>
        <w:t xml:space="preserve"> </w:t>
      </w:r>
      <w:r>
        <w:t>or</w:t>
      </w:r>
      <w:r>
        <w:rPr>
          <w:spacing w:val="-3"/>
        </w:rPr>
        <w:t xml:space="preserve"> </w:t>
      </w:r>
      <w:r>
        <w:t xml:space="preserve">untimely </w:t>
      </w:r>
      <w:r>
        <w:rPr>
          <w:spacing w:val="-2"/>
        </w:rPr>
        <w:t>submission.</w:t>
      </w:r>
    </w:p>
    <w:p w14:paraId="7259441E" w14:textId="77777777" w:rsidR="00033B8F" w:rsidRDefault="004E0E3F">
      <w:pPr>
        <w:pStyle w:val="ListParagraph"/>
        <w:numPr>
          <w:ilvl w:val="1"/>
          <w:numId w:val="5"/>
        </w:numPr>
        <w:tabs>
          <w:tab w:val="left" w:pos="1557"/>
          <w:tab w:val="left" w:pos="1559"/>
        </w:tabs>
        <w:ind w:right="355" w:hanging="361"/>
      </w:pPr>
      <w:r>
        <w:t>Patients</w:t>
      </w:r>
      <w:r>
        <w:rPr>
          <w:spacing w:val="-3"/>
        </w:rPr>
        <w:t xml:space="preserve"> </w:t>
      </w:r>
      <w:r>
        <w:t>should</w:t>
      </w:r>
      <w:r>
        <w:rPr>
          <w:spacing w:val="-4"/>
        </w:rPr>
        <w:t xml:space="preserve"> </w:t>
      </w:r>
      <w:r>
        <w:t>only</w:t>
      </w:r>
      <w:r>
        <w:rPr>
          <w:spacing w:val="-4"/>
        </w:rPr>
        <w:t xml:space="preserve"> </w:t>
      </w:r>
      <w:r>
        <w:t>receive</w:t>
      </w:r>
      <w:r>
        <w:rPr>
          <w:spacing w:val="-2"/>
        </w:rPr>
        <w:t xml:space="preserve"> </w:t>
      </w:r>
      <w:r>
        <w:t>bills</w:t>
      </w:r>
      <w:r>
        <w:rPr>
          <w:spacing w:val="-3"/>
        </w:rPr>
        <w:t xml:space="preserve"> </w:t>
      </w:r>
      <w:r>
        <w:t>from</w:t>
      </w:r>
      <w:r>
        <w:rPr>
          <w:spacing w:val="-4"/>
        </w:rPr>
        <w:t xml:space="preserve"> </w:t>
      </w:r>
      <w:r>
        <w:t>providers</w:t>
      </w:r>
      <w:r>
        <w:rPr>
          <w:spacing w:val="-3"/>
        </w:rPr>
        <w:t xml:space="preserve"> </w:t>
      </w:r>
      <w:r>
        <w:t>for</w:t>
      </w:r>
      <w:r>
        <w:rPr>
          <w:spacing w:val="-5"/>
        </w:rPr>
        <w:t xml:space="preserve"> </w:t>
      </w:r>
      <w:r>
        <w:t>expenses</w:t>
      </w:r>
      <w:r>
        <w:rPr>
          <w:spacing w:val="-5"/>
        </w:rPr>
        <w:t xml:space="preserve"> </w:t>
      </w:r>
      <w:r>
        <w:t>considered</w:t>
      </w:r>
      <w:r>
        <w:rPr>
          <w:spacing w:val="-4"/>
        </w:rPr>
        <w:t xml:space="preserve"> </w:t>
      </w:r>
      <w:r>
        <w:t>ineligible</w:t>
      </w:r>
      <w:r>
        <w:rPr>
          <w:spacing w:val="-2"/>
        </w:rPr>
        <w:t xml:space="preserve"> </w:t>
      </w:r>
      <w:r>
        <w:t>for payment by the SAFE Payment Program.</w:t>
      </w:r>
    </w:p>
    <w:p w14:paraId="65971859" w14:textId="77777777" w:rsidR="00033B8F" w:rsidRDefault="004E0E3F">
      <w:pPr>
        <w:pStyle w:val="ListParagraph"/>
        <w:numPr>
          <w:ilvl w:val="1"/>
          <w:numId w:val="5"/>
        </w:numPr>
        <w:tabs>
          <w:tab w:val="left" w:pos="1559"/>
        </w:tabs>
        <w:spacing w:before="121"/>
        <w:ind w:right="274" w:hanging="361"/>
      </w:pPr>
      <w:r>
        <w:t>If</w:t>
      </w:r>
      <w:r>
        <w:rPr>
          <w:spacing w:val="-2"/>
        </w:rPr>
        <w:t xml:space="preserve"> </w:t>
      </w:r>
      <w:r>
        <w:t>a</w:t>
      </w:r>
      <w:r>
        <w:rPr>
          <w:spacing w:val="-2"/>
        </w:rPr>
        <w:t xml:space="preserve"> </w:t>
      </w:r>
      <w:r>
        <w:t>patient</w:t>
      </w:r>
      <w:r>
        <w:rPr>
          <w:spacing w:val="-4"/>
        </w:rPr>
        <w:t xml:space="preserve"> </w:t>
      </w:r>
      <w:r>
        <w:t>makes</w:t>
      </w:r>
      <w:r>
        <w:rPr>
          <w:spacing w:val="-4"/>
        </w:rPr>
        <w:t xml:space="preserve"> </w:t>
      </w:r>
      <w:r>
        <w:t>a</w:t>
      </w:r>
      <w:r>
        <w:rPr>
          <w:spacing w:val="-2"/>
        </w:rPr>
        <w:t xml:space="preserve"> </w:t>
      </w:r>
      <w:r>
        <w:t>payment,</w:t>
      </w:r>
      <w:r>
        <w:rPr>
          <w:spacing w:val="-2"/>
        </w:rPr>
        <w:t xml:space="preserve"> </w:t>
      </w:r>
      <w:r>
        <w:t>the</w:t>
      </w:r>
      <w:r>
        <w:rPr>
          <w:spacing w:val="-1"/>
        </w:rPr>
        <w:t xml:space="preserve"> </w:t>
      </w:r>
      <w:r>
        <w:t>patient</w:t>
      </w:r>
      <w:r>
        <w:rPr>
          <w:spacing w:val="-3"/>
        </w:rPr>
        <w:t xml:space="preserve"> </w:t>
      </w:r>
      <w:r>
        <w:t>may</w:t>
      </w:r>
      <w:r>
        <w:rPr>
          <w:spacing w:val="-1"/>
        </w:rPr>
        <w:t xml:space="preserve"> </w:t>
      </w:r>
      <w:r>
        <w:t>seek</w:t>
      </w:r>
      <w:r>
        <w:rPr>
          <w:spacing w:val="-1"/>
        </w:rPr>
        <w:t xml:space="preserve"> </w:t>
      </w:r>
      <w:r>
        <w:t>reimbursement</w:t>
      </w:r>
      <w:r>
        <w:rPr>
          <w:spacing w:val="-4"/>
        </w:rPr>
        <w:t xml:space="preserve"> </w:t>
      </w:r>
      <w:r>
        <w:t>within</w:t>
      </w:r>
      <w:r>
        <w:rPr>
          <w:spacing w:val="-5"/>
        </w:rPr>
        <w:t xml:space="preserve"> </w:t>
      </w:r>
      <w:r>
        <w:t>one</w:t>
      </w:r>
      <w:r>
        <w:rPr>
          <w:spacing w:val="-4"/>
        </w:rPr>
        <w:t xml:space="preserve"> </w:t>
      </w:r>
      <w:r>
        <w:t>(1)</w:t>
      </w:r>
      <w:r>
        <w:rPr>
          <w:spacing w:val="-2"/>
        </w:rPr>
        <w:t xml:space="preserve"> </w:t>
      </w:r>
      <w:r>
        <w:t>year of the date of medical forensic examination.</w:t>
      </w:r>
    </w:p>
    <w:p w14:paraId="2A17C324" w14:textId="77777777" w:rsidR="007650F7" w:rsidRDefault="007650F7">
      <w:pPr>
        <w:spacing w:before="39"/>
        <w:ind w:left="120"/>
        <w:rPr>
          <w:b/>
          <w:u w:val="single"/>
        </w:rPr>
      </w:pPr>
    </w:p>
    <w:p w14:paraId="147FF311" w14:textId="65B34981" w:rsidR="00033B8F" w:rsidRDefault="004E0E3F">
      <w:pPr>
        <w:spacing w:before="39"/>
        <w:ind w:left="120"/>
        <w:rPr>
          <w:b/>
        </w:rPr>
      </w:pPr>
      <w:r>
        <w:rPr>
          <w:b/>
          <w:u w:val="single"/>
        </w:rPr>
        <w:t>EXPENSE</w:t>
      </w:r>
      <w:r>
        <w:rPr>
          <w:b/>
          <w:spacing w:val="-8"/>
          <w:u w:val="single"/>
        </w:rPr>
        <w:t xml:space="preserve"> </w:t>
      </w:r>
      <w:r>
        <w:rPr>
          <w:b/>
          <w:u w:val="single"/>
        </w:rPr>
        <w:t>ELIGIBLITY</w:t>
      </w:r>
      <w:r>
        <w:rPr>
          <w:b/>
          <w:spacing w:val="-6"/>
          <w:u w:val="single"/>
        </w:rPr>
        <w:t xml:space="preserve"> </w:t>
      </w:r>
      <w:r>
        <w:rPr>
          <w:b/>
          <w:spacing w:val="-2"/>
          <w:u w:val="single"/>
        </w:rPr>
        <w:t>CRITERIA:</w:t>
      </w:r>
    </w:p>
    <w:p w14:paraId="0B9C86A8" w14:textId="77777777" w:rsidR="00033B8F" w:rsidRDefault="00033B8F">
      <w:pPr>
        <w:pStyle w:val="BodyText"/>
        <w:spacing w:before="5"/>
        <w:rPr>
          <w:b/>
          <w:sz w:val="17"/>
        </w:rPr>
      </w:pPr>
    </w:p>
    <w:p w14:paraId="0EE68658" w14:textId="77777777" w:rsidR="00033B8F" w:rsidRDefault="004E0E3F">
      <w:pPr>
        <w:pStyle w:val="ListParagraph"/>
        <w:numPr>
          <w:ilvl w:val="0"/>
          <w:numId w:val="4"/>
        </w:numPr>
        <w:tabs>
          <w:tab w:val="left" w:pos="837"/>
          <w:tab w:val="left" w:pos="840"/>
        </w:tabs>
        <w:spacing w:before="56"/>
        <w:ind w:right="633"/>
        <w:rPr>
          <w:b/>
        </w:rPr>
      </w:pPr>
      <w:r>
        <w:rPr>
          <w:b/>
        </w:rPr>
        <w:t>To</w:t>
      </w:r>
      <w:r>
        <w:rPr>
          <w:b/>
          <w:spacing w:val="-3"/>
        </w:rPr>
        <w:t xml:space="preserve"> </w:t>
      </w:r>
      <w:r>
        <w:rPr>
          <w:b/>
        </w:rPr>
        <w:t>be</w:t>
      </w:r>
      <w:r>
        <w:rPr>
          <w:b/>
          <w:spacing w:val="-3"/>
        </w:rPr>
        <w:t xml:space="preserve"> </w:t>
      </w:r>
      <w:r>
        <w:rPr>
          <w:b/>
        </w:rPr>
        <w:t>eligible</w:t>
      </w:r>
      <w:r>
        <w:rPr>
          <w:b/>
          <w:spacing w:val="-3"/>
        </w:rPr>
        <w:t xml:space="preserve"> </w:t>
      </w:r>
      <w:r>
        <w:rPr>
          <w:b/>
        </w:rPr>
        <w:t>for</w:t>
      </w:r>
      <w:r>
        <w:rPr>
          <w:b/>
          <w:spacing w:val="-1"/>
        </w:rPr>
        <w:t xml:space="preserve"> </w:t>
      </w:r>
      <w:r>
        <w:rPr>
          <w:b/>
        </w:rPr>
        <w:t>payment,</w:t>
      </w:r>
      <w:r>
        <w:rPr>
          <w:b/>
          <w:spacing w:val="-4"/>
        </w:rPr>
        <w:t xml:space="preserve"> </w:t>
      </w:r>
      <w:r>
        <w:rPr>
          <w:b/>
        </w:rPr>
        <w:t>expenses</w:t>
      </w:r>
      <w:r>
        <w:rPr>
          <w:b/>
          <w:spacing w:val="-2"/>
        </w:rPr>
        <w:t xml:space="preserve"> </w:t>
      </w:r>
      <w:r>
        <w:rPr>
          <w:b/>
          <w:i/>
        </w:rPr>
        <w:t>incurred</w:t>
      </w:r>
      <w:r>
        <w:rPr>
          <w:b/>
          <w:i/>
          <w:spacing w:val="-1"/>
        </w:rPr>
        <w:t xml:space="preserve"> </w:t>
      </w:r>
      <w:r>
        <w:rPr>
          <w:b/>
          <w:i/>
        </w:rPr>
        <w:t>as</w:t>
      </w:r>
      <w:r>
        <w:rPr>
          <w:b/>
          <w:i/>
          <w:spacing w:val="-5"/>
        </w:rPr>
        <w:t xml:space="preserve"> </w:t>
      </w:r>
      <w:r>
        <w:rPr>
          <w:b/>
          <w:i/>
        </w:rPr>
        <w:t>part</w:t>
      </w:r>
      <w:r>
        <w:rPr>
          <w:b/>
          <w:i/>
          <w:spacing w:val="-4"/>
        </w:rPr>
        <w:t xml:space="preserve"> </w:t>
      </w:r>
      <w:r>
        <w:rPr>
          <w:b/>
          <w:i/>
        </w:rPr>
        <w:t>of</w:t>
      </w:r>
      <w:r>
        <w:rPr>
          <w:b/>
          <w:i/>
          <w:spacing w:val="-2"/>
        </w:rPr>
        <w:t xml:space="preserve"> </w:t>
      </w:r>
      <w:r>
        <w:rPr>
          <w:b/>
          <w:i/>
        </w:rPr>
        <w:t>the</w:t>
      </w:r>
      <w:r>
        <w:rPr>
          <w:b/>
          <w:i/>
          <w:spacing w:val="-2"/>
        </w:rPr>
        <w:t xml:space="preserve"> </w:t>
      </w:r>
      <w:r>
        <w:rPr>
          <w:b/>
          <w:i/>
        </w:rPr>
        <w:t>collection</w:t>
      </w:r>
      <w:r>
        <w:rPr>
          <w:b/>
          <w:i/>
          <w:spacing w:val="-3"/>
        </w:rPr>
        <w:t xml:space="preserve"> </w:t>
      </w:r>
      <w:r>
        <w:rPr>
          <w:b/>
          <w:i/>
        </w:rPr>
        <w:t>of</w:t>
      </w:r>
      <w:r>
        <w:rPr>
          <w:b/>
          <w:i/>
          <w:spacing w:val="-2"/>
        </w:rPr>
        <w:t xml:space="preserve"> </w:t>
      </w:r>
      <w:r>
        <w:rPr>
          <w:b/>
          <w:i/>
        </w:rPr>
        <w:t>forensic</w:t>
      </w:r>
      <w:r>
        <w:rPr>
          <w:b/>
          <w:i/>
          <w:spacing w:val="-2"/>
        </w:rPr>
        <w:t xml:space="preserve"> </w:t>
      </w:r>
      <w:r>
        <w:rPr>
          <w:b/>
          <w:i/>
        </w:rPr>
        <w:t xml:space="preserve">medical evidence as </w:t>
      </w:r>
      <w:r>
        <w:rPr>
          <w:b/>
        </w:rPr>
        <w:t>listed below must be:</w:t>
      </w:r>
    </w:p>
    <w:p w14:paraId="3CBC90FF" w14:textId="77777777" w:rsidR="00033B8F" w:rsidRDefault="004E0E3F">
      <w:pPr>
        <w:pStyle w:val="ListParagraph"/>
        <w:numPr>
          <w:ilvl w:val="1"/>
          <w:numId w:val="4"/>
        </w:numPr>
        <w:tabs>
          <w:tab w:val="left" w:pos="1558"/>
          <w:tab w:val="left" w:pos="1560"/>
        </w:tabs>
        <w:spacing w:before="118"/>
        <w:ind w:left="1560" w:right="120" w:hanging="361"/>
        <w:rPr>
          <w:b/>
        </w:rPr>
      </w:pPr>
      <w:r>
        <w:rPr>
          <w:b/>
        </w:rPr>
        <w:t>Completed</w:t>
      </w:r>
      <w:r>
        <w:rPr>
          <w:b/>
          <w:spacing w:val="-3"/>
        </w:rPr>
        <w:t xml:space="preserve"> </w:t>
      </w:r>
      <w:r>
        <w:rPr>
          <w:b/>
        </w:rPr>
        <w:t>at</w:t>
      </w:r>
      <w:r>
        <w:rPr>
          <w:b/>
          <w:spacing w:val="-2"/>
        </w:rPr>
        <w:t xml:space="preserve"> </w:t>
      </w:r>
      <w:r>
        <w:rPr>
          <w:b/>
        </w:rPr>
        <w:t>the</w:t>
      </w:r>
      <w:r>
        <w:rPr>
          <w:b/>
          <w:spacing w:val="-5"/>
        </w:rPr>
        <w:t xml:space="preserve"> </w:t>
      </w:r>
      <w:r>
        <w:rPr>
          <w:b/>
        </w:rPr>
        <w:t>time</w:t>
      </w:r>
      <w:r>
        <w:rPr>
          <w:b/>
          <w:spacing w:val="-5"/>
        </w:rPr>
        <w:t xml:space="preserve"> </w:t>
      </w:r>
      <w:r>
        <w:rPr>
          <w:b/>
        </w:rPr>
        <w:t>of</w:t>
      </w:r>
      <w:r>
        <w:rPr>
          <w:b/>
          <w:spacing w:val="-2"/>
        </w:rPr>
        <w:t xml:space="preserve"> </w:t>
      </w:r>
      <w:r>
        <w:rPr>
          <w:b/>
        </w:rPr>
        <w:t>the</w:t>
      </w:r>
      <w:r>
        <w:rPr>
          <w:b/>
          <w:spacing w:val="-3"/>
        </w:rPr>
        <w:t xml:space="preserve"> </w:t>
      </w:r>
      <w:r>
        <w:rPr>
          <w:b/>
        </w:rPr>
        <w:t>eligible</w:t>
      </w:r>
      <w:r>
        <w:rPr>
          <w:b/>
          <w:spacing w:val="-2"/>
        </w:rPr>
        <w:t xml:space="preserve"> </w:t>
      </w:r>
      <w:r>
        <w:rPr>
          <w:b/>
        </w:rPr>
        <w:t>forensic</w:t>
      </w:r>
      <w:r>
        <w:rPr>
          <w:b/>
          <w:spacing w:val="-1"/>
        </w:rPr>
        <w:t xml:space="preserve"> </w:t>
      </w:r>
      <w:r>
        <w:rPr>
          <w:b/>
        </w:rPr>
        <w:t>examination</w:t>
      </w:r>
      <w:r>
        <w:rPr>
          <w:i/>
        </w:rPr>
        <w:t>,</w:t>
      </w:r>
      <w:r>
        <w:rPr>
          <w:i/>
          <w:spacing w:val="-2"/>
        </w:rPr>
        <w:t xml:space="preserve"> </w:t>
      </w:r>
      <w:r>
        <w:t>except</w:t>
      </w:r>
      <w:r>
        <w:rPr>
          <w:spacing w:val="-1"/>
        </w:rPr>
        <w:t xml:space="preserve"> </w:t>
      </w:r>
      <w:r>
        <w:t>for</w:t>
      </w:r>
      <w:r>
        <w:rPr>
          <w:spacing w:val="-2"/>
        </w:rPr>
        <w:t xml:space="preserve"> </w:t>
      </w:r>
      <w:r>
        <w:t>expenses</w:t>
      </w:r>
      <w:r>
        <w:rPr>
          <w:spacing w:val="-7"/>
        </w:rPr>
        <w:t xml:space="preserve"> </w:t>
      </w:r>
      <w:r>
        <w:t>related to administering HIV PEP medication as outlined below</w:t>
      </w:r>
      <w:r>
        <w:rPr>
          <w:b/>
        </w:rPr>
        <w:t>.</w:t>
      </w:r>
    </w:p>
    <w:p w14:paraId="291354DD" w14:textId="5F6A5EE0" w:rsidR="00033B8F" w:rsidRDefault="004E0E3F">
      <w:pPr>
        <w:pStyle w:val="Heading2"/>
        <w:numPr>
          <w:ilvl w:val="1"/>
          <w:numId w:val="4"/>
        </w:numPr>
        <w:tabs>
          <w:tab w:val="left" w:pos="1559"/>
        </w:tabs>
        <w:spacing w:before="121"/>
        <w:ind w:hanging="359"/>
      </w:pPr>
      <w:r>
        <w:t>Performed</w:t>
      </w:r>
      <w:r>
        <w:rPr>
          <w:spacing w:val="-7"/>
        </w:rPr>
        <w:t xml:space="preserve"> </w:t>
      </w:r>
      <w:r>
        <w:t>based</w:t>
      </w:r>
      <w:r>
        <w:rPr>
          <w:spacing w:val="-5"/>
        </w:rPr>
        <w:t xml:space="preserve"> </w:t>
      </w:r>
      <w:r>
        <w:t>on</w:t>
      </w:r>
      <w:r>
        <w:rPr>
          <w:spacing w:val="-5"/>
        </w:rPr>
        <w:t xml:space="preserve"> </w:t>
      </w:r>
      <w:r>
        <w:t>each</w:t>
      </w:r>
      <w:r>
        <w:rPr>
          <w:spacing w:val="-7"/>
        </w:rPr>
        <w:t xml:space="preserve"> </w:t>
      </w:r>
      <w:r>
        <w:t>patient's</w:t>
      </w:r>
      <w:r>
        <w:rPr>
          <w:spacing w:val="-3"/>
        </w:rPr>
        <w:t xml:space="preserve"> </w:t>
      </w:r>
      <w:r>
        <w:t>individual</w:t>
      </w:r>
      <w:r>
        <w:rPr>
          <w:spacing w:val="-3"/>
        </w:rPr>
        <w:t xml:space="preserve"> </w:t>
      </w:r>
      <w:r>
        <w:t>need</w:t>
      </w:r>
      <w:r>
        <w:rPr>
          <w:spacing w:val="-5"/>
        </w:rPr>
        <w:t xml:space="preserve"> </w:t>
      </w:r>
      <w:r>
        <w:t>and</w:t>
      </w:r>
      <w:r>
        <w:rPr>
          <w:spacing w:val="-4"/>
        </w:rPr>
        <w:t xml:space="preserve"> </w:t>
      </w:r>
      <w:r>
        <w:rPr>
          <w:spacing w:val="-2"/>
        </w:rPr>
        <w:t>preference</w:t>
      </w:r>
      <w:r w:rsidR="004029D1">
        <w:rPr>
          <w:spacing w:val="-2"/>
        </w:rPr>
        <w:t xml:space="preserve"> or at the nurse’s discretion, if deemed appropriate</w:t>
      </w:r>
      <w:r>
        <w:rPr>
          <w:spacing w:val="-2"/>
        </w:rPr>
        <w:t>.</w:t>
      </w:r>
    </w:p>
    <w:p w14:paraId="65AB6E09" w14:textId="77777777" w:rsidR="00033B8F" w:rsidRDefault="004E0E3F">
      <w:pPr>
        <w:pStyle w:val="Heading2"/>
        <w:numPr>
          <w:ilvl w:val="1"/>
          <w:numId w:val="4"/>
        </w:numPr>
        <w:tabs>
          <w:tab w:val="left" w:pos="1560"/>
        </w:tabs>
        <w:spacing w:before="120"/>
        <w:ind w:left="1560"/>
      </w:pPr>
      <w:r>
        <w:t>Rendered</w:t>
      </w:r>
      <w:r>
        <w:rPr>
          <w:spacing w:val="-4"/>
        </w:rPr>
        <w:t xml:space="preserve"> </w:t>
      </w:r>
      <w:r>
        <w:t>by</w:t>
      </w:r>
      <w:r>
        <w:rPr>
          <w:spacing w:val="-3"/>
        </w:rPr>
        <w:t xml:space="preserve"> </w:t>
      </w:r>
      <w:r>
        <w:t>licensed</w:t>
      </w:r>
      <w:r>
        <w:rPr>
          <w:spacing w:val="-4"/>
        </w:rPr>
        <w:t xml:space="preserve"> </w:t>
      </w:r>
      <w:r>
        <w:t>health</w:t>
      </w:r>
      <w:r>
        <w:rPr>
          <w:spacing w:val="-4"/>
        </w:rPr>
        <w:t xml:space="preserve"> </w:t>
      </w:r>
      <w:r>
        <w:t>care</w:t>
      </w:r>
      <w:r>
        <w:rPr>
          <w:spacing w:val="-3"/>
        </w:rPr>
        <w:t xml:space="preserve"> </w:t>
      </w:r>
      <w:r>
        <w:rPr>
          <w:spacing w:val="-2"/>
        </w:rPr>
        <w:t>practitioners.</w:t>
      </w:r>
    </w:p>
    <w:p w14:paraId="7CA9419B" w14:textId="77777777" w:rsidR="00033B8F" w:rsidRDefault="004E0E3F">
      <w:pPr>
        <w:pStyle w:val="ListParagraph"/>
        <w:numPr>
          <w:ilvl w:val="1"/>
          <w:numId w:val="4"/>
        </w:numPr>
        <w:tabs>
          <w:tab w:val="left" w:pos="1560"/>
        </w:tabs>
        <w:ind w:left="1560" w:right="721"/>
        <w:rPr>
          <w:b/>
        </w:rPr>
      </w:pPr>
      <w:r>
        <w:rPr>
          <w:b/>
        </w:rPr>
        <w:t>Include</w:t>
      </w:r>
      <w:r>
        <w:rPr>
          <w:b/>
          <w:spacing w:val="-6"/>
        </w:rPr>
        <w:t xml:space="preserve"> </w:t>
      </w:r>
      <w:r>
        <w:rPr>
          <w:b/>
        </w:rPr>
        <w:t>justification</w:t>
      </w:r>
      <w:r>
        <w:rPr>
          <w:b/>
          <w:spacing w:val="-6"/>
        </w:rPr>
        <w:t xml:space="preserve"> </w:t>
      </w:r>
      <w:r>
        <w:rPr>
          <w:b/>
        </w:rPr>
        <w:t>when</w:t>
      </w:r>
      <w:r>
        <w:rPr>
          <w:b/>
          <w:spacing w:val="-6"/>
        </w:rPr>
        <w:t xml:space="preserve"> </w:t>
      </w:r>
      <w:r>
        <w:rPr>
          <w:b/>
        </w:rPr>
        <w:t>required.</w:t>
      </w:r>
      <w:r>
        <w:rPr>
          <w:b/>
          <w:spacing w:val="40"/>
        </w:rPr>
        <w:t xml:space="preserve"> </w:t>
      </w:r>
      <w:r>
        <w:t>If</w:t>
      </w:r>
      <w:r>
        <w:rPr>
          <w:spacing w:val="-5"/>
        </w:rPr>
        <w:t xml:space="preserve"> </w:t>
      </w:r>
      <w:r>
        <w:t>a</w:t>
      </w:r>
      <w:r>
        <w:rPr>
          <w:spacing w:val="-3"/>
        </w:rPr>
        <w:t xml:space="preserve"> </w:t>
      </w:r>
      <w:r>
        <w:t>required</w:t>
      </w:r>
      <w:r>
        <w:rPr>
          <w:spacing w:val="-4"/>
        </w:rPr>
        <w:t xml:space="preserve"> </w:t>
      </w:r>
      <w:r>
        <w:t>explanation</w:t>
      </w:r>
      <w:r>
        <w:rPr>
          <w:spacing w:val="-4"/>
        </w:rPr>
        <w:t xml:space="preserve"> </w:t>
      </w:r>
      <w:r>
        <w:t>is</w:t>
      </w:r>
      <w:r>
        <w:rPr>
          <w:spacing w:val="-3"/>
        </w:rPr>
        <w:t xml:space="preserve"> </w:t>
      </w:r>
      <w:r>
        <w:t>not</w:t>
      </w:r>
      <w:r>
        <w:rPr>
          <w:spacing w:val="-2"/>
        </w:rPr>
        <w:t xml:space="preserve"> </w:t>
      </w:r>
      <w:r>
        <w:t>included,</w:t>
      </w:r>
      <w:r>
        <w:rPr>
          <w:spacing w:val="-5"/>
        </w:rPr>
        <w:t xml:space="preserve"> </w:t>
      </w:r>
      <w:r>
        <w:t>the expense will be denied.</w:t>
      </w:r>
    </w:p>
    <w:p w14:paraId="0446DE8F" w14:textId="77777777" w:rsidR="00033B8F" w:rsidRDefault="004E0E3F">
      <w:pPr>
        <w:pStyle w:val="Heading2"/>
        <w:numPr>
          <w:ilvl w:val="0"/>
          <w:numId w:val="4"/>
        </w:numPr>
        <w:tabs>
          <w:tab w:val="left" w:pos="838"/>
        </w:tabs>
        <w:spacing w:before="121"/>
        <w:ind w:left="838" w:hanging="358"/>
      </w:pPr>
      <w:r>
        <w:t>Eligible</w:t>
      </w:r>
      <w:r>
        <w:rPr>
          <w:spacing w:val="-6"/>
        </w:rPr>
        <w:t xml:space="preserve"> </w:t>
      </w:r>
      <w:r>
        <w:rPr>
          <w:spacing w:val="-2"/>
        </w:rPr>
        <w:t>Expenses</w:t>
      </w:r>
    </w:p>
    <w:p w14:paraId="2DD4C22E" w14:textId="29F73143" w:rsidR="00033B8F" w:rsidRDefault="004E0E3F">
      <w:pPr>
        <w:pStyle w:val="ListParagraph"/>
        <w:numPr>
          <w:ilvl w:val="1"/>
          <w:numId w:val="4"/>
        </w:numPr>
        <w:tabs>
          <w:tab w:val="left" w:pos="1558"/>
          <w:tab w:val="left" w:pos="1560"/>
        </w:tabs>
        <w:ind w:left="1560" w:right="556"/>
      </w:pPr>
      <w:r>
        <w:t>Forensic</w:t>
      </w:r>
      <w:r>
        <w:rPr>
          <w:spacing w:val="-5"/>
        </w:rPr>
        <w:t xml:space="preserve"> </w:t>
      </w:r>
      <w:r>
        <w:t>examiner</w:t>
      </w:r>
      <w:r>
        <w:rPr>
          <w:spacing w:val="-5"/>
        </w:rPr>
        <w:t xml:space="preserve"> </w:t>
      </w:r>
      <w:r>
        <w:t>service</w:t>
      </w:r>
      <w:r>
        <w:rPr>
          <w:spacing w:val="-2"/>
        </w:rPr>
        <w:t xml:space="preserve"> </w:t>
      </w:r>
      <w:r>
        <w:t>fees</w:t>
      </w:r>
      <w:r>
        <w:rPr>
          <w:spacing w:val="-3"/>
        </w:rPr>
        <w:t xml:space="preserve"> </w:t>
      </w:r>
      <w:r>
        <w:t>shall</w:t>
      </w:r>
      <w:r>
        <w:rPr>
          <w:spacing w:val="-3"/>
        </w:rPr>
        <w:t xml:space="preserve"> </w:t>
      </w:r>
      <w:r>
        <w:t>include</w:t>
      </w:r>
      <w:r>
        <w:rPr>
          <w:spacing w:val="-2"/>
        </w:rPr>
        <w:t xml:space="preserve"> </w:t>
      </w:r>
      <w:r w:rsidR="00D723E8">
        <w:t>all</w:t>
      </w:r>
      <w:r>
        <w:rPr>
          <w:spacing w:val="-3"/>
        </w:rPr>
        <w:t xml:space="preserve"> </w:t>
      </w:r>
      <w:r>
        <w:t>the</w:t>
      </w:r>
      <w:r>
        <w:rPr>
          <w:spacing w:val="-2"/>
        </w:rPr>
        <w:t xml:space="preserve"> </w:t>
      </w:r>
      <w:r>
        <w:t>following,</w:t>
      </w:r>
      <w:r>
        <w:rPr>
          <w:spacing w:val="-3"/>
        </w:rPr>
        <w:t xml:space="preserve"> </w:t>
      </w:r>
      <w:r>
        <w:t>as</w:t>
      </w:r>
      <w:r>
        <w:rPr>
          <w:spacing w:val="-3"/>
        </w:rPr>
        <w:t xml:space="preserve"> </w:t>
      </w:r>
      <w:r>
        <w:t>patient</w:t>
      </w:r>
      <w:r>
        <w:rPr>
          <w:spacing w:val="-2"/>
        </w:rPr>
        <w:t xml:space="preserve"> </w:t>
      </w:r>
      <w:r>
        <w:t>need</w:t>
      </w:r>
      <w:r>
        <w:rPr>
          <w:spacing w:val="-4"/>
        </w:rPr>
        <w:t xml:space="preserve"> </w:t>
      </w:r>
      <w:r>
        <w:t>and preference dictates:</w:t>
      </w:r>
    </w:p>
    <w:p w14:paraId="562A3B52" w14:textId="77777777" w:rsidR="00033B8F" w:rsidRDefault="004E0E3F">
      <w:pPr>
        <w:pStyle w:val="ListParagraph"/>
        <w:numPr>
          <w:ilvl w:val="2"/>
          <w:numId w:val="4"/>
        </w:numPr>
        <w:tabs>
          <w:tab w:val="left" w:pos="2279"/>
        </w:tabs>
        <w:spacing w:before="121"/>
        <w:ind w:left="2279" w:hanging="284"/>
        <w:jc w:val="left"/>
      </w:pPr>
      <w:r>
        <w:t>History</w:t>
      </w:r>
      <w:r>
        <w:rPr>
          <w:spacing w:val="-5"/>
        </w:rPr>
        <w:t xml:space="preserve"> </w:t>
      </w:r>
      <w:r>
        <w:t>and</w:t>
      </w:r>
      <w:r>
        <w:rPr>
          <w:spacing w:val="-5"/>
        </w:rPr>
        <w:t xml:space="preserve"> </w:t>
      </w:r>
      <w:r>
        <w:t>documentation</w:t>
      </w:r>
      <w:r>
        <w:rPr>
          <w:spacing w:val="-4"/>
        </w:rPr>
        <w:t xml:space="preserve"> </w:t>
      </w:r>
      <w:r>
        <w:t>of</w:t>
      </w:r>
      <w:r>
        <w:rPr>
          <w:spacing w:val="-6"/>
        </w:rPr>
        <w:t xml:space="preserve"> </w:t>
      </w:r>
      <w:r>
        <w:t>the</w:t>
      </w:r>
      <w:r>
        <w:rPr>
          <w:spacing w:val="-2"/>
        </w:rPr>
        <w:t xml:space="preserve"> </w:t>
      </w:r>
      <w:r>
        <w:t>alleged</w:t>
      </w:r>
      <w:r>
        <w:rPr>
          <w:spacing w:val="-5"/>
        </w:rPr>
        <w:t xml:space="preserve"> </w:t>
      </w:r>
      <w:r>
        <w:t>sexual</w:t>
      </w:r>
      <w:r>
        <w:rPr>
          <w:spacing w:val="-3"/>
        </w:rPr>
        <w:t xml:space="preserve"> </w:t>
      </w:r>
      <w:r>
        <w:rPr>
          <w:spacing w:val="-2"/>
        </w:rPr>
        <w:t>assault.</w:t>
      </w:r>
    </w:p>
    <w:p w14:paraId="2D32A61C" w14:textId="77777777" w:rsidR="00033B8F" w:rsidRDefault="004E0E3F">
      <w:pPr>
        <w:pStyle w:val="ListParagraph"/>
        <w:numPr>
          <w:ilvl w:val="2"/>
          <w:numId w:val="4"/>
        </w:numPr>
        <w:tabs>
          <w:tab w:val="left" w:pos="2278"/>
        </w:tabs>
        <w:ind w:left="2278" w:hanging="334"/>
        <w:jc w:val="left"/>
      </w:pPr>
      <w:r>
        <w:t>Head-to-toe</w:t>
      </w:r>
      <w:r>
        <w:rPr>
          <w:spacing w:val="-7"/>
        </w:rPr>
        <w:t xml:space="preserve"> </w:t>
      </w:r>
      <w:r>
        <w:t>physical</w:t>
      </w:r>
      <w:r>
        <w:rPr>
          <w:spacing w:val="-7"/>
        </w:rPr>
        <w:t xml:space="preserve"> </w:t>
      </w:r>
      <w:r>
        <w:rPr>
          <w:spacing w:val="-2"/>
        </w:rPr>
        <w:t>examination.</w:t>
      </w:r>
    </w:p>
    <w:p w14:paraId="0B1B5A8A" w14:textId="77777777" w:rsidR="00033B8F" w:rsidRDefault="004E0E3F">
      <w:pPr>
        <w:pStyle w:val="ListParagraph"/>
        <w:numPr>
          <w:ilvl w:val="2"/>
          <w:numId w:val="4"/>
        </w:numPr>
        <w:tabs>
          <w:tab w:val="left" w:pos="2276"/>
          <w:tab w:val="left" w:pos="2280"/>
        </w:tabs>
        <w:spacing w:before="118"/>
        <w:ind w:right="866" w:hanging="387"/>
        <w:jc w:val="left"/>
      </w:pPr>
      <w:r>
        <w:t>Anogenital</w:t>
      </w:r>
      <w:r>
        <w:rPr>
          <w:spacing w:val="-3"/>
        </w:rPr>
        <w:t xml:space="preserve"> </w:t>
      </w:r>
      <w:r>
        <w:t>examination,</w:t>
      </w:r>
      <w:r>
        <w:rPr>
          <w:spacing w:val="-5"/>
        </w:rPr>
        <w:t xml:space="preserve"> </w:t>
      </w:r>
      <w:r>
        <w:t>with</w:t>
      </w:r>
      <w:r>
        <w:rPr>
          <w:spacing w:val="-4"/>
        </w:rPr>
        <w:t xml:space="preserve"> </w:t>
      </w:r>
      <w:r>
        <w:t>or</w:t>
      </w:r>
      <w:r>
        <w:rPr>
          <w:spacing w:val="-5"/>
        </w:rPr>
        <w:t xml:space="preserve"> </w:t>
      </w:r>
      <w:r>
        <w:t>without</w:t>
      </w:r>
      <w:r>
        <w:rPr>
          <w:spacing w:val="-2"/>
        </w:rPr>
        <w:t xml:space="preserve"> </w:t>
      </w:r>
      <w:r>
        <w:t>the</w:t>
      </w:r>
      <w:r>
        <w:rPr>
          <w:spacing w:val="-2"/>
        </w:rPr>
        <w:t xml:space="preserve"> </w:t>
      </w:r>
      <w:r>
        <w:t>use</w:t>
      </w:r>
      <w:r>
        <w:rPr>
          <w:spacing w:val="-5"/>
        </w:rPr>
        <w:t xml:space="preserve"> </w:t>
      </w:r>
      <w:r>
        <w:t>of</w:t>
      </w:r>
      <w:r>
        <w:rPr>
          <w:spacing w:val="-3"/>
        </w:rPr>
        <w:t xml:space="preserve"> </w:t>
      </w:r>
      <w:r>
        <w:t>a</w:t>
      </w:r>
      <w:r>
        <w:rPr>
          <w:spacing w:val="-5"/>
        </w:rPr>
        <w:t xml:space="preserve"> </w:t>
      </w:r>
      <w:r>
        <w:t>colposcope</w:t>
      </w:r>
      <w:r>
        <w:rPr>
          <w:spacing w:val="-5"/>
        </w:rPr>
        <w:t xml:space="preserve"> </w:t>
      </w:r>
      <w:r>
        <w:t xml:space="preserve">and/or </w:t>
      </w:r>
      <w:r>
        <w:rPr>
          <w:spacing w:val="-2"/>
        </w:rPr>
        <w:t>anoscope.</w:t>
      </w:r>
    </w:p>
    <w:p w14:paraId="336D15DC" w14:textId="18511AB6" w:rsidR="00033B8F" w:rsidRDefault="004E0E3F">
      <w:pPr>
        <w:pStyle w:val="ListParagraph"/>
        <w:numPr>
          <w:ilvl w:val="2"/>
          <w:numId w:val="4"/>
        </w:numPr>
        <w:tabs>
          <w:tab w:val="left" w:pos="2279"/>
        </w:tabs>
        <w:ind w:left="2279" w:hanging="385"/>
        <w:jc w:val="left"/>
      </w:pPr>
      <w:r>
        <w:t>Written</w:t>
      </w:r>
      <w:r>
        <w:rPr>
          <w:spacing w:val="-9"/>
        </w:rPr>
        <w:t xml:space="preserve"> </w:t>
      </w:r>
      <w:r>
        <w:t>and/or</w:t>
      </w:r>
      <w:r>
        <w:rPr>
          <w:spacing w:val="-5"/>
        </w:rPr>
        <w:t xml:space="preserve"> </w:t>
      </w:r>
      <w:r>
        <w:t>photographic</w:t>
      </w:r>
      <w:r>
        <w:rPr>
          <w:spacing w:val="-3"/>
        </w:rPr>
        <w:t xml:space="preserve"> </w:t>
      </w:r>
      <w:r>
        <w:t>documentation</w:t>
      </w:r>
      <w:r>
        <w:rPr>
          <w:spacing w:val="-7"/>
        </w:rPr>
        <w:t xml:space="preserve"> </w:t>
      </w:r>
      <w:r>
        <w:t>of</w:t>
      </w:r>
      <w:r>
        <w:rPr>
          <w:spacing w:val="-7"/>
        </w:rPr>
        <w:t xml:space="preserve"> </w:t>
      </w:r>
      <w:r>
        <w:t>evidence</w:t>
      </w:r>
      <w:r>
        <w:rPr>
          <w:spacing w:val="-3"/>
        </w:rPr>
        <w:t xml:space="preserve"> </w:t>
      </w:r>
      <w:r>
        <w:t>and</w:t>
      </w:r>
      <w:r>
        <w:rPr>
          <w:spacing w:val="-5"/>
        </w:rPr>
        <w:t xml:space="preserve"> </w:t>
      </w:r>
      <w:r>
        <w:rPr>
          <w:spacing w:val="-2"/>
        </w:rPr>
        <w:t>injuries</w:t>
      </w:r>
      <w:r w:rsidR="004029D1">
        <w:rPr>
          <w:spacing w:val="-2"/>
        </w:rPr>
        <w:t>, to include x-rays and CT scans</w:t>
      </w:r>
      <w:r>
        <w:rPr>
          <w:spacing w:val="-2"/>
        </w:rPr>
        <w:t>.</w:t>
      </w:r>
    </w:p>
    <w:p w14:paraId="7AEC5576" w14:textId="77777777" w:rsidR="00033B8F" w:rsidRDefault="004E0E3F">
      <w:pPr>
        <w:pStyle w:val="ListParagraph"/>
        <w:numPr>
          <w:ilvl w:val="2"/>
          <w:numId w:val="4"/>
        </w:numPr>
        <w:tabs>
          <w:tab w:val="left" w:pos="2279"/>
        </w:tabs>
        <w:ind w:left="2279" w:hanging="335"/>
        <w:jc w:val="left"/>
      </w:pPr>
      <w:r>
        <w:t>Collection</w:t>
      </w:r>
      <w:r>
        <w:rPr>
          <w:spacing w:val="-7"/>
        </w:rPr>
        <w:t xml:space="preserve"> </w:t>
      </w:r>
      <w:r>
        <w:t>of</w:t>
      </w:r>
      <w:r>
        <w:rPr>
          <w:spacing w:val="-4"/>
        </w:rPr>
        <w:t xml:space="preserve"> </w:t>
      </w:r>
      <w:r>
        <w:t>specimens</w:t>
      </w:r>
      <w:r>
        <w:rPr>
          <w:spacing w:val="-4"/>
        </w:rPr>
        <w:t xml:space="preserve"> </w:t>
      </w:r>
      <w:r>
        <w:t>for</w:t>
      </w:r>
      <w:r>
        <w:rPr>
          <w:spacing w:val="-6"/>
        </w:rPr>
        <w:t xml:space="preserve"> </w:t>
      </w:r>
      <w:r>
        <w:t>laboratory</w:t>
      </w:r>
      <w:r>
        <w:rPr>
          <w:spacing w:val="-4"/>
        </w:rPr>
        <w:t xml:space="preserve"> </w:t>
      </w:r>
      <w:r>
        <w:rPr>
          <w:spacing w:val="-2"/>
        </w:rPr>
        <w:t>testing.</w:t>
      </w:r>
    </w:p>
    <w:p w14:paraId="57978714" w14:textId="77777777" w:rsidR="00033B8F" w:rsidRDefault="004E0E3F">
      <w:pPr>
        <w:pStyle w:val="ListParagraph"/>
        <w:numPr>
          <w:ilvl w:val="2"/>
          <w:numId w:val="4"/>
        </w:numPr>
        <w:tabs>
          <w:tab w:val="left" w:pos="2278"/>
          <w:tab w:val="left" w:pos="2280"/>
        </w:tabs>
        <w:spacing w:before="121"/>
        <w:ind w:right="940" w:hanging="387"/>
        <w:jc w:val="left"/>
      </w:pPr>
      <w:r>
        <w:t>Completion</w:t>
      </w:r>
      <w:r>
        <w:rPr>
          <w:spacing w:val="-4"/>
        </w:rPr>
        <w:t xml:space="preserve"> </w:t>
      </w:r>
      <w:r>
        <w:t>of</w:t>
      </w:r>
      <w:r>
        <w:rPr>
          <w:spacing w:val="-5"/>
        </w:rPr>
        <w:t xml:space="preserve"> </w:t>
      </w:r>
      <w:r>
        <w:t>the</w:t>
      </w:r>
      <w:r>
        <w:rPr>
          <w:spacing w:val="-5"/>
        </w:rPr>
        <w:t xml:space="preserve"> </w:t>
      </w:r>
      <w:r>
        <w:t>Commonwealth</w:t>
      </w:r>
      <w:r>
        <w:rPr>
          <w:spacing w:val="-6"/>
        </w:rPr>
        <w:t xml:space="preserve"> </w:t>
      </w:r>
      <w:r>
        <w:t>of</w:t>
      </w:r>
      <w:r>
        <w:rPr>
          <w:spacing w:val="-3"/>
        </w:rPr>
        <w:t xml:space="preserve"> </w:t>
      </w:r>
      <w:r>
        <w:t>Virginia’s</w:t>
      </w:r>
      <w:r>
        <w:rPr>
          <w:spacing w:val="-5"/>
        </w:rPr>
        <w:t xml:space="preserve"> </w:t>
      </w:r>
      <w:r>
        <w:t>Department</w:t>
      </w:r>
      <w:r>
        <w:rPr>
          <w:spacing w:val="-5"/>
        </w:rPr>
        <w:t xml:space="preserve"> </w:t>
      </w:r>
      <w:r>
        <w:t>of</w:t>
      </w:r>
      <w:r>
        <w:rPr>
          <w:spacing w:val="-3"/>
        </w:rPr>
        <w:t xml:space="preserve"> </w:t>
      </w:r>
      <w:r>
        <w:t>Forensic Sciences’ PERK for acute forensic examinations.</w:t>
      </w:r>
    </w:p>
    <w:p w14:paraId="6B25E3CD" w14:textId="135EB714" w:rsidR="00033B8F" w:rsidRDefault="004E0E3F">
      <w:pPr>
        <w:pStyle w:val="ListParagraph"/>
        <w:numPr>
          <w:ilvl w:val="2"/>
          <w:numId w:val="4"/>
        </w:numPr>
        <w:tabs>
          <w:tab w:val="left" w:pos="2277"/>
          <w:tab w:val="left" w:pos="2280"/>
        </w:tabs>
        <w:ind w:right="246" w:hanging="437"/>
        <w:jc w:val="left"/>
      </w:pPr>
      <w:r>
        <w:t>Administration</w:t>
      </w:r>
      <w:r>
        <w:rPr>
          <w:spacing w:val="-6"/>
        </w:rPr>
        <w:t xml:space="preserve"> </w:t>
      </w:r>
      <w:r>
        <w:t>of</w:t>
      </w:r>
      <w:r>
        <w:rPr>
          <w:spacing w:val="-3"/>
        </w:rPr>
        <w:t xml:space="preserve"> </w:t>
      </w:r>
      <w:r>
        <w:t>prophylactic</w:t>
      </w:r>
      <w:r>
        <w:rPr>
          <w:spacing w:val="-5"/>
        </w:rPr>
        <w:t xml:space="preserve"> </w:t>
      </w:r>
      <w:r>
        <w:t>medication</w:t>
      </w:r>
      <w:r>
        <w:rPr>
          <w:spacing w:val="-4"/>
        </w:rPr>
        <w:t xml:space="preserve"> </w:t>
      </w:r>
      <w:r>
        <w:t>for</w:t>
      </w:r>
      <w:r>
        <w:rPr>
          <w:spacing w:val="-5"/>
        </w:rPr>
        <w:t xml:space="preserve"> </w:t>
      </w:r>
      <w:r>
        <w:t>the</w:t>
      </w:r>
      <w:r>
        <w:rPr>
          <w:spacing w:val="-2"/>
        </w:rPr>
        <w:t xml:space="preserve"> </w:t>
      </w:r>
      <w:r>
        <w:t>prevention</w:t>
      </w:r>
      <w:r>
        <w:rPr>
          <w:spacing w:val="-4"/>
        </w:rPr>
        <w:t xml:space="preserve"> </w:t>
      </w:r>
      <w:r>
        <w:t>of</w:t>
      </w:r>
      <w:r>
        <w:rPr>
          <w:spacing w:val="-3"/>
        </w:rPr>
        <w:t xml:space="preserve"> </w:t>
      </w:r>
      <w:r>
        <w:t>pregnancy</w:t>
      </w:r>
      <w:r>
        <w:rPr>
          <w:spacing w:val="-4"/>
        </w:rPr>
        <w:t xml:space="preserve"> </w:t>
      </w:r>
      <w:r>
        <w:t>and sexually transmitted diseases.</w:t>
      </w:r>
      <w:r w:rsidR="004029D1">
        <w:t xml:space="preserve">  Such medications will be reimbursed at 100% of </w:t>
      </w:r>
      <w:proofErr w:type="gramStart"/>
      <w:r w:rsidR="004029D1">
        <w:t>costs</w:t>
      </w:r>
      <w:proofErr w:type="gramEnd"/>
      <w:r w:rsidR="004029D1">
        <w:t>.</w:t>
      </w:r>
    </w:p>
    <w:p w14:paraId="27A13200" w14:textId="77777777" w:rsidR="00033B8F" w:rsidRDefault="004E0E3F">
      <w:pPr>
        <w:pStyle w:val="ListParagraph"/>
        <w:numPr>
          <w:ilvl w:val="2"/>
          <w:numId w:val="4"/>
        </w:numPr>
        <w:tabs>
          <w:tab w:val="left" w:pos="2277"/>
          <w:tab w:val="left" w:pos="2280"/>
        </w:tabs>
        <w:spacing w:before="121"/>
        <w:ind w:right="371" w:hanging="487"/>
        <w:jc w:val="left"/>
      </w:pPr>
      <w:r>
        <w:lastRenderedPageBreak/>
        <w:t>All</w:t>
      </w:r>
      <w:r>
        <w:rPr>
          <w:spacing w:val="-3"/>
        </w:rPr>
        <w:t xml:space="preserve"> </w:t>
      </w:r>
      <w:r>
        <w:t>space,</w:t>
      </w:r>
      <w:r>
        <w:rPr>
          <w:spacing w:val="-5"/>
        </w:rPr>
        <w:t xml:space="preserve"> </w:t>
      </w:r>
      <w:r>
        <w:t>medical</w:t>
      </w:r>
      <w:r>
        <w:rPr>
          <w:spacing w:val="-3"/>
        </w:rPr>
        <w:t xml:space="preserve"> </w:t>
      </w:r>
      <w:r>
        <w:t>equipment,</w:t>
      </w:r>
      <w:r>
        <w:rPr>
          <w:spacing w:val="-3"/>
        </w:rPr>
        <w:t xml:space="preserve"> </w:t>
      </w:r>
      <w:r>
        <w:t>and</w:t>
      </w:r>
      <w:r>
        <w:rPr>
          <w:spacing w:val="-4"/>
        </w:rPr>
        <w:t xml:space="preserve"> </w:t>
      </w:r>
      <w:r>
        <w:t>supplies</w:t>
      </w:r>
      <w:r>
        <w:rPr>
          <w:spacing w:val="-3"/>
        </w:rPr>
        <w:t xml:space="preserve"> </w:t>
      </w:r>
      <w:r>
        <w:t>required</w:t>
      </w:r>
      <w:r>
        <w:rPr>
          <w:spacing w:val="-6"/>
        </w:rPr>
        <w:t xml:space="preserve"> </w:t>
      </w:r>
      <w:r>
        <w:t>to</w:t>
      </w:r>
      <w:r>
        <w:rPr>
          <w:spacing w:val="-2"/>
        </w:rPr>
        <w:t xml:space="preserve"> </w:t>
      </w:r>
      <w:r>
        <w:t>complete</w:t>
      </w:r>
      <w:r>
        <w:rPr>
          <w:spacing w:val="-5"/>
        </w:rPr>
        <w:t xml:space="preserve"> </w:t>
      </w:r>
      <w:r>
        <w:t xml:space="preserve">above-listed </w:t>
      </w:r>
      <w:r>
        <w:rPr>
          <w:spacing w:val="-2"/>
        </w:rPr>
        <w:t>services.</w:t>
      </w:r>
    </w:p>
    <w:p w14:paraId="6E07EDA8" w14:textId="77777777" w:rsidR="00033B8F" w:rsidRDefault="004E0E3F">
      <w:pPr>
        <w:pStyle w:val="ListParagraph"/>
        <w:numPr>
          <w:ilvl w:val="1"/>
          <w:numId w:val="4"/>
        </w:numPr>
        <w:tabs>
          <w:tab w:val="left" w:pos="1558"/>
        </w:tabs>
        <w:spacing w:before="118"/>
        <w:ind w:left="1558" w:hanging="359"/>
      </w:pPr>
      <w:r>
        <w:t>Physician</w:t>
      </w:r>
      <w:r>
        <w:rPr>
          <w:spacing w:val="-8"/>
        </w:rPr>
        <w:t xml:space="preserve"> </w:t>
      </w:r>
      <w:r>
        <w:t>fees</w:t>
      </w:r>
      <w:r>
        <w:rPr>
          <w:spacing w:val="-4"/>
        </w:rPr>
        <w:t xml:space="preserve"> </w:t>
      </w:r>
      <w:r>
        <w:t>for</w:t>
      </w:r>
      <w:r>
        <w:rPr>
          <w:spacing w:val="-4"/>
        </w:rPr>
        <w:t xml:space="preserve"> </w:t>
      </w:r>
      <w:r>
        <w:t>the</w:t>
      </w:r>
      <w:r>
        <w:rPr>
          <w:spacing w:val="-4"/>
        </w:rPr>
        <w:t xml:space="preserve"> </w:t>
      </w:r>
      <w:r>
        <w:t>service</w:t>
      </w:r>
      <w:r>
        <w:rPr>
          <w:spacing w:val="-3"/>
        </w:rPr>
        <w:t xml:space="preserve"> </w:t>
      </w:r>
      <w:r>
        <w:t>of</w:t>
      </w:r>
      <w:r>
        <w:rPr>
          <w:spacing w:val="-3"/>
        </w:rPr>
        <w:t xml:space="preserve"> </w:t>
      </w:r>
      <w:r>
        <w:t>conducting</w:t>
      </w:r>
      <w:r>
        <w:rPr>
          <w:spacing w:val="-3"/>
        </w:rPr>
        <w:t xml:space="preserve"> </w:t>
      </w:r>
      <w:r>
        <w:t>a</w:t>
      </w:r>
      <w:r>
        <w:rPr>
          <w:spacing w:val="-4"/>
        </w:rPr>
        <w:t xml:space="preserve"> </w:t>
      </w:r>
      <w:r>
        <w:t>medical</w:t>
      </w:r>
      <w:r>
        <w:rPr>
          <w:spacing w:val="-7"/>
        </w:rPr>
        <w:t xml:space="preserve"> </w:t>
      </w:r>
      <w:r>
        <w:t>screening</w:t>
      </w:r>
      <w:r>
        <w:rPr>
          <w:spacing w:val="-3"/>
        </w:rPr>
        <w:t xml:space="preserve"> </w:t>
      </w:r>
      <w:r>
        <w:rPr>
          <w:spacing w:val="-2"/>
        </w:rPr>
        <w:t>examination.</w:t>
      </w:r>
    </w:p>
    <w:p w14:paraId="4135470F" w14:textId="76076FC1" w:rsidR="00033B8F" w:rsidRDefault="00410F0D">
      <w:pPr>
        <w:pStyle w:val="ListParagraph"/>
        <w:numPr>
          <w:ilvl w:val="1"/>
          <w:numId w:val="4"/>
        </w:numPr>
        <w:tabs>
          <w:tab w:val="left" w:pos="1560"/>
        </w:tabs>
        <w:ind w:left="1560" w:right="230" w:hanging="361"/>
      </w:pPr>
      <w:r>
        <w:t>Transportation</w:t>
      </w:r>
      <w:r>
        <w:rPr>
          <w:spacing w:val="-2"/>
        </w:rPr>
        <w:t xml:space="preserve"> </w:t>
      </w:r>
      <w:r w:rsidR="004E0E3F">
        <w:t>fees</w:t>
      </w:r>
      <w:r w:rsidR="004E0E3F">
        <w:rPr>
          <w:spacing w:val="-3"/>
        </w:rPr>
        <w:t xml:space="preserve"> </w:t>
      </w:r>
      <w:r w:rsidR="004E0E3F">
        <w:t>for</w:t>
      </w:r>
      <w:r w:rsidR="004E0E3F">
        <w:rPr>
          <w:spacing w:val="-5"/>
        </w:rPr>
        <w:t xml:space="preserve"> </w:t>
      </w:r>
      <w:r w:rsidR="004E0E3F">
        <w:t>the</w:t>
      </w:r>
      <w:r w:rsidR="004E0E3F">
        <w:rPr>
          <w:spacing w:val="-2"/>
        </w:rPr>
        <w:t xml:space="preserve"> </w:t>
      </w:r>
      <w:r w:rsidR="004E0E3F">
        <w:t>patient</w:t>
      </w:r>
      <w:r w:rsidR="004E0E3F">
        <w:rPr>
          <w:spacing w:val="-2"/>
        </w:rPr>
        <w:t xml:space="preserve"> </w:t>
      </w:r>
      <w:r w:rsidR="004E0E3F">
        <w:t>to</w:t>
      </w:r>
      <w:r w:rsidR="004E0E3F">
        <w:rPr>
          <w:spacing w:val="-2"/>
        </w:rPr>
        <w:t xml:space="preserve"> </w:t>
      </w:r>
      <w:r w:rsidR="004E0E3F">
        <w:t>a</w:t>
      </w:r>
      <w:r>
        <w:t>nd from a</w:t>
      </w:r>
      <w:r w:rsidR="004E0E3F">
        <w:rPr>
          <w:spacing w:val="-6"/>
        </w:rPr>
        <w:t xml:space="preserve"> </w:t>
      </w:r>
      <w:r w:rsidR="004E0E3F">
        <w:t>medical</w:t>
      </w:r>
      <w:r w:rsidR="004E0E3F">
        <w:rPr>
          <w:spacing w:val="-3"/>
        </w:rPr>
        <w:t xml:space="preserve"> </w:t>
      </w:r>
      <w:r w:rsidR="004E0E3F">
        <w:t>facility</w:t>
      </w:r>
      <w:r w:rsidR="004E0E3F">
        <w:rPr>
          <w:spacing w:val="-2"/>
        </w:rPr>
        <w:t xml:space="preserve"> </w:t>
      </w:r>
      <w:r w:rsidR="004E0E3F">
        <w:t>for the forensic examination</w:t>
      </w:r>
      <w:r>
        <w:t xml:space="preserve"> and follow-up services</w:t>
      </w:r>
      <w:r w:rsidR="004E0E3F">
        <w:t>.</w:t>
      </w:r>
    </w:p>
    <w:p w14:paraId="33F3DC32" w14:textId="77777777" w:rsidR="00033B8F" w:rsidRDefault="004E0E3F">
      <w:pPr>
        <w:pStyle w:val="ListParagraph"/>
        <w:numPr>
          <w:ilvl w:val="1"/>
          <w:numId w:val="4"/>
        </w:numPr>
        <w:tabs>
          <w:tab w:val="left" w:pos="1559"/>
        </w:tabs>
        <w:ind w:hanging="359"/>
      </w:pPr>
      <w:r>
        <w:t>Laboratory</w:t>
      </w:r>
      <w:r>
        <w:rPr>
          <w:spacing w:val="-8"/>
        </w:rPr>
        <w:t xml:space="preserve"> </w:t>
      </w:r>
      <w:r>
        <w:rPr>
          <w:spacing w:val="-4"/>
        </w:rPr>
        <w:t>fees</w:t>
      </w:r>
    </w:p>
    <w:p w14:paraId="2D534A86" w14:textId="5C737354" w:rsidR="00033B8F" w:rsidRDefault="004E0E3F">
      <w:pPr>
        <w:pStyle w:val="ListParagraph"/>
        <w:numPr>
          <w:ilvl w:val="2"/>
          <w:numId w:val="4"/>
        </w:numPr>
        <w:tabs>
          <w:tab w:val="left" w:pos="2278"/>
        </w:tabs>
        <w:spacing w:before="121"/>
        <w:ind w:left="2278" w:hanging="284"/>
        <w:jc w:val="left"/>
      </w:pPr>
      <w:r>
        <w:t>Testing</w:t>
      </w:r>
      <w:r>
        <w:rPr>
          <w:spacing w:val="-6"/>
        </w:rPr>
        <w:t xml:space="preserve"> </w:t>
      </w:r>
      <w:r>
        <w:t>for</w:t>
      </w:r>
      <w:r>
        <w:rPr>
          <w:spacing w:val="-5"/>
        </w:rPr>
        <w:t xml:space="preserve"> </w:t>
      </w:r>
      <w:r>
        <w:t>sexually</w:t>
      </w:r>
      <w:r>
        <w:rPr>
          <w:spacing w:val="-6"/>
        </w:rPr>
        <w:t xml:space="preserve"> </w:t>
      </w:r>
      <w:r>
        <w:t>transmitted</w:t>
      </w:r>
      <w:r>
        <w:rPr>
          <w:spacing w:val="-5"/>
        </w:rPr>
        <w:t xml:space="preserve"> </w:t>
      </w:r>
      <w:r>
        <w:rPr>
          <w:spacing w:val="-2"/>
        </w:rPr>
        <w:t>infections</w:t>
      </w:r>
      <w:r w:rsidR="004029D1">
        <w:rPr>
          <w:spacing w:val="-2"/>
        </w:rPr>
        <w:t xml:space="preserve"> during the initial examination and the follow-up examination</w:t>
      </w:r>
      <w:r>
        <w:rPr>
          <w:spacing w:val="-2"/>
        </w:rPr>
        <w:t>:</w:t>
      </w:r>
    </w:p>
    <w:p w14:paraId="6F5EC0C8" w14:textId="77777777" w:rsidR="00033B8F" w:rsidRDefault="004E0E3F">
      <w:pPr>
        <w:pStyle w:val="ListParagraph"/>
        <w:numPr>
          <w:ilvl w:val="3"/>
          <w:numId w:val="4"/>
        </w:numPr>
        <w:tabs>
          <w:tab w:val="left" w:pos="2997"/>
        </w:tabs>
        <w:ind w:left="2997" w:hanging="358"/>
      </w:pPr>
      <w:r>
        <w:t>Culture</w:t>
      </w:r>
      <w:r>
        <w:rPr>
          <w:spacing w:val="-5"/>
        </w:rPr>
        <w:t xml:space="preserve"> </w:t>
      </w:r>
      <w:r>
        <w:t>or</w:t>
      </w:r>
      <w:r>
        <w:rPr>
          <w:spacing w:val="-6"/>
        </w:rPr>
        <w:t xml:space="preserve"> </w:t>
      </w:r>
      <w:r>
        <w:t>nucleic</w:t>
      </w:r>
      <w:r>
        <w:rPr>
          <w:spacing w:val="-6"/>
        </w:rPr>
        <w:t xml:space="preserve"> </w:t>
      </w:r>
      <w:r>
        <w:t>acid</w:t>
      </w:r>
      <w:r>
        <w:rPr>
          <w:spacing w:val="-4"/>
        </w:rPr>
        <w:t xml:space="preserve"> </w:t>
      </w:r>
      <w:r>
        <w:t>amplification</w:t>
      </w:r>
      <w:r>
        <w:rPr>
          <w:spacing w:val="-7"/>
        </w:rPr>
        <w:t xml:space="preserve"> </w:t>
      </w:r>
      <w:r>
        <w:t>test</w:t>
      </w:r>
      <w:r>
        <w:rPr>
          <w:spacing w:val="-5"/>
        </w:rPr>
        <w:t xml:space="preserve"> </w:t>
      </w:r>
      <w:r>
        <w:t>for</w:t>
      </w:r>
      <w:r>
        <w:rPr>
          <w:spacing w:val="-6"/>
        </w:rPr>
        <w:t xml:space="preserve"> </w:t>
      </w:r>
      <w:r>
        <w:t>Chlamydia</w:t>
      </w:r>
      <w:r>
        <w:rPr>
          <w:spacing w:val="-4"/>
        </w:rPr>
        <w:t xml:space="preserve"> </w:t>
      </w:r>
      <w:r>
        <w:t>and</w:t>
      </w:r>
      <w:r>
        <w:rPr>
          <w:spacing w:val="-4"/>
        </w:rPr>
        <w:t xml:space="preserve"> </w:t>
      </w:r>
      <w:r>
        <w:rPr>
          <w:spacing w:val="-2"/>
        </w:rPr>
        <w:t>Gonorrhea.</w:t>
      </w:r>
    </w:p>
    <w:p w14:paraId="2116AB26" w14:textId="77777777" w:rsidR="00033B8F" w:rsidRDefault="004E0E3F">
      <w:pPr>
        <w:pStyle w:val="ListParagraph"/>
        <w:numPr>
          <w:ilvl w:val="3"/>
          <w:numId w:val="4"/>
        </w:numPr>
        <w:tabs>
          <w:tab w:val="left" w:pos="2997"/>
        </w:tabs>
        <w:ind w:left="2997" w:hanging="358"/>
      </w:pPr>
      <w:r>
        <w:t>Blood</w:t>
      </w:r>
      <w:r>
        <w:rPr>
          <w:spacing w:val="-6"/>
        </w:rPr>
        <w:t xml:space="preserve"> </w:t>
      </w:r>
      <w:r>
        <w:t>testing</w:t>
      </w:r>
      <w:r>
        <w:rPr>
          <w:spacing w:val="-4"/>
        </w:rPr>
        <w:t xml:space="preserve"> </w:t>
      </w:r>
      <w:r>
        <w:t>for</w:t>
      </w:r>
      <w:r>
        <w:rPr>
          <w:spacing w:val="-5"/>
        </w:rPr>
        <w:t xml:space="preserve"> </w:t>
      </w:r>
      <w:r>
        <w:t>syphilis,</w:t>
      </w:r>
      <w:r>
        <w:rPr>
          <w:spacing w:val="-3"/>
        </w:rPr>
        <w:t xml:space="preserve"> </w:t>
      </w:r>
      <w:r>
        <w:t>Hepatitis</w:t>
      </w:r>
      <w:r>
        <w:rPr>
          <w:spacing w:val="-3"/>
        </w:rPr>
        <w:t xml:space="preserve"> </w:t>
      </w:r>
      <w:r>
        <w:t>B</w:t>
      </w:r>
      <w:r>
        <w:rPr>
          <w:spacing w:val="-5"/>
        </w:rPr>
        <w:t xml:space="preserve"> </w:t>
      </w:r>
      <w:r>
        <w:t>and</w:t>
      </w:r>
      <w:r>
        <w:rPr>
          <w:spacing w:val="-3"/>
        </w:rPr>
        <w:t xml:space="preserve"> </w:t>
      </w:r>
      <w:r>
        <w:rPr>
          <w:spacing w:val="-5"/>
        </w:rPr>
        <w:t>HIV</w:t>
      </w:r>
    </w:p>
    <w:p w14:paraId="7DB09942" w14:textId="77777777" w:rsidR="00033B8F" w:rsidRDefault="004E0E3F">
      <w:pPr>
        <w:pStyle w:val="ListParagraph"/>
        <w:numPr>
          <w:ilvl w:val="3"/>
          <w:numId w:val="4"/>
        </w:numPr>
        <w:tabs>
          <w:tab w:val="left" w:pos="2998"/>
          <w:tab w:val="left" w:pos="3000"/>
        </w:tabs>
        <w:ind w:right="360"/>
      </w:pPr>
      <w:r>
        <w:t>Wet</w:t>
      </w:r>
      <w:r>
        <w:rPr>
          <w:spacing w:val="-5"/>
        </w:rPr>
        <w:t xml:space="preserve"> </w:t>
      </w:r>
      <w:r>
        <w:t>mount,</w:t>
      </w:r>
      <w:r>
        <w:rPr>
          <w:spacing w:val="-5"/>
        </w:rPr>
        <w:t xml:space="preserve"> </w:t>
      </w:r>
      <w:r>
        <w:t>KOH</w:t>
      </w:r>
      <w:r>
        <w:rPr>
          <w:spacing w:val="-4"/>
        </w:rPr>
        <w:t xml:space="preserve"> </w:t>
      </w:r>
      <w:r>
        <w:t>test</w:t>
      </w:r>
      <w:r>
        <w:rPr>
          <w:spacing w:val="-5"/>
        </w:rPr>
        <w:t xml:space="preserve"> </w:t>
      </w:r>
      <w:r>
        <w:t>or</w:t>
      </w:r>
      <w:r>
        <w:rPr>
          <w:spacing w:val="-3"/>
        </w:rPr>
        <w:t xml:space="preserve"> </w:t>
      </w:r>
      <w:r>
        <w:t>urogenital</w:t>
      </w:r>
      <w:r>
        <w:rPr>
          <w:spacing w:val="-6"/>
        </w:rPr>
        <w:t xml:space="preserve"> </w:t>
      </w:r>
      <w:r>
        <w:t>cultures</w:t>
      </w:r>
      <w:r>
        <w:rPr>
          <w:spacing w:val="-3"/>
        </w:rPr>
        <w:t xml:space="preserve"> </w:t>
      </w:r>
      <w:r>
        <w:t>for</w:t>
      </w:r>
      <w:r>
        <w:rPr>
          <w:spacing w:val="-5"/>
        </w:rPr>
        <w:t xml:space="preserve"> </w:t>
      </w:r>
      <w:r>
        <w:t>trichomoniasis</w:t>
      </w:r>
      <w:r>
        <w:rPr>
          <w:spacing w:val="-3"/>
        </w:rPr>
        <w:t xml:space="preserve"> </w:t>
      </w:r>
      <w:r>
        <w:t>and/or bacterial vaginosis.</w:t>
      </w:r>
    </w:p>
    <w:p w14:paraId="7AF46B9D" w14:textId="77777777" w:rsidR="00033B8F" w:rsidRDefault="004E0E3F">
      <w:pPr>
        <w:pStyle w:val="ListParagraph"/>
        <w:numPr>
          <w:ilvl w:val="3"/>
          <w:numId w:val="4"/>
        </w:numPr>
        <w:tabs>
          <w:tab w:val="left" w:pos="2998"/>
        </w:tabs>
        <w:spacing w:before="121"/>
        <w:ind w:left="2998" w:hanging="358"/>
      </w:pPr>
      <w:r>
        <w:t>Blood</w:t>
      </w:r>
      <w:r>
        <w:rPr>
          <w:spacing w:val="-6"/>
        </w:rPr>
        <w:t xml:space="preserve"> </w:t>
      </w:r>
      <w:r>
        <w:t>testing</w:t>
      </w:r>
      <w:r>
        <w:rPr>
          <w:spacing w:val="-3"/>
        </w:rPr>
        <w:t xml:space="preserve"> </w:t>
      </w:r>
      <w:r>
        <w:t>for</w:t>
      </w:r>
      <w:r>
        <w:rPr>
          <w:spacing w:val="-5"/>
        </w:rPr>
        <w:t xml:space="preserve"> </w:t>
      </w:r>
      <w:r>
        <w:t>Hepatitis</w:t>
      </w:r>
      <w:r>
        <w:rPr>
          <w:spacing w:val="-7"/>
        </w:rPr>
        <w:t xml:space="preserve"> </w:t>
      </w:r>
      <w:r>
        <w:t>C</w:t>
      </w:r>
      <w:r>
        <w:rPr>
          <w:spacing w:val="-3"/>
        </w:rPr>
        <w:t xml:space="preserve"> </w:t>
      </w:r>
      <w:r>
        <w:t>or</w:t>
      </w:r>
      <w:r>
        <w:rPr>
          <w:spacing w:val="-2"/>
        </w:rPr>
        <w:t xml:space="preserve"> </w:t>
      </w:r>
      <w:r>
        <w:t>Hepatitis</w:t>
      </w:r>
      <w:r>
        <w:rPr>
          <w:spacing w:val="-4"/>
        </w:rPr>
        <w:t xml:space="preserve"> </w:t>
      </w:r>
      <w:r>
        <w:rPr>
          <w:spacing w:val="-2"/>
        </w:rPr>
        <w:t>Panel.</w:t>
      </w:r>
    </w:p>
    <w:p w14:paraId="0DD162F2" w14:textId="77777777" w:rsidR="00033B8F" w:rsidRDefault="004E0E3F">
      <w:pPr>
        <w:pStyle w:val="ListParagraph"/>
        <w:numPr>
          <w:ilvl w:val="3"/>
          <w:numId w:val="4"/>
        </w:numPr>
        <w:tabs>
          <w:tab w:val="left" w:pos="2998"/>
        </w:tabs>
        <w:spacing w:before="118"/>
        <w:ind w:left="2998" w:hanging="358"/>
      </w:pPr>
      <w:r>
        <w:t>Cultures</w:t>
      </w:r>
      <w:r>
        <w:rPr>
          <w:spacing w:val="-5"/>
        </w:rPr>
        <w:t xml:space="preserve"> </w:t>
      </w:r>
      <w:r>
        <w:t>for</w:t>
      </w:r>
      <w:r>
        <w:rPr>
          <w:spacing w:val="-3"/>
        </w:rPr>
        <w:t xml:space="preserve"> </w:t>
      </w:r>
      <w:r>
        <w:t>HSV</w:t>
      </w:r>
      <w:r>
        <w:rPr>
          <w:spacing w:val="-3"/>
        </w:rPr>
        <w:t xml:space="preserve"> </w:t>
      </w:r>
      <w:r>
        <w:t>(Herpes</w:t>
      </w:r>
      <w:r>
        <w:rPr>
          <w:spacing w:val="-2"/>
        </w:rPr>
        <w:t xml:space="preserve"> </w:t>
      </w:r>
      <w:r>
        <w:t>simplex</w:t>
      </w:r>
      <w:r>
        <w:rPr>
          <w:spacing w:val="-5"/>
        </w:rPr>
        <w:t xml:space="preserve"> </w:t>
      </w:r>
      <w:r>
        <w:t>virus)</w:t>
      </w:r>
      <w:r>
        <w:rPr>
          <w:spacing w:val="-5"/>
        </w:rPr>
        <w:t xml:space="preserve"> </w:t>
      </w:r>
      <w:r>
        <w:t>or</w:t>
      </w:r>
      <w:r>
        <w:rPr>
          <w:spacing w:val="-4"/>
        </w:rPr>
        <w:t xml:space="preserve"> </w:t>
      </w:r>
      <w:r>
        <w:t>HPV</w:t>
      </w:r>
      <w:r>
        <w:rPr>
          <w:spacing w:val="-6"/>
        </w:rPr>
        <w:t xml:space="preserve"> </w:t>
      </w:r>
      <w:r>
        <w:t>(human</w:t>
      </w:r>
      <w:r>
        <w:rPr>
          <w:spacing w:val="-3"/>
        </w:rPr>
        <w:t xml:space="preserve"> </w:t>
      </w:r>
      <w:r>
        <w:rPr>
          <w:spacing w:val="-2"/>
        </w:rPr>
        <w:t>papillomavirus).</w:t>
      </w:r>
    </w:p>
    <w:p w14:paraId="42FE5000" w14:textId="77777777" w:rsidR="00D723E8" w:rsidRDefault="00D723E8" w:rsidP="00D723E8">
      <w:pPr>
        <w:pStyle w:val="ListParagraph"/>
        <w:tabs>
          <w:tab w:val="left" w:pos="2277"/>
        </w:tabs>
        <w:spacing w:before="39"/>
        <w:ind w:left="2277" w:firstLine="0"/>
      </w:pPr>
    </w:p>
    <w:p w14:paraId="4C248873" w14:textId="795B69FF" w:rsidR="00033B8F" w:rsidRDefault="004E0E3F">
      <w:pPr>
        <w:pStyle w:val="ListParagraph"/>
        <w:numPr>
          <w:ilvl w:val="2"/>
          <w:numId w:val="4"/>
        </w:numPr>
        <w:tabs>
          <w:tab w:val="left" w:pos="2277"/>
        </w:tabs>
        <w:spacing w:before="39"/>
        <w:ind w:left="2277" w:hanging="334"/>
        <w:jc w:val="left"/>
      </w:pPr>
      <w:r>
        <w:t>Qualitative</w:t>
      </w:r>
      <w:r>
        <w:rPr>
          <w:spacing w:val="-4"/>
        </w:rPr>
        <w:t xml:space="preserve"> </w:t>
      </w:r>
      <w:r>
        <w:t>pregnancy</w:t>
      </w:r>
      <w:r>
        <w:rPr>
          <w:spacing w:val="-3"/>
        </w:rPr>
        <w:t xml:space="preserve"> </w:t>
      </w:r>
      <w:r>
        <w:t>testing</w:t>
      </w:r>
      <w:r>
        <w:rPr>
          <w:spacing w:val="-6"/>
        </w:rPr>
        <w:t xml:space="preserve"> </w:t>
      </w:r>
      <w:r>
        <w:t>by</w:t>
      </w:r>
      <w:r>
        <w:rPr>
          <w:spacing w:val="-3"/>
        </w:rPr>
        <w:t xml:space="preserve"> </w:t>
      </w:r>
      <w:r>
        <w:t>blood</w:t>
      </w:r>
      <w:r>
        <w:rPr>
          <w:spacing w:val="-5"/>
        </w:rPr>
        <w:t xml:space="preserve"> </w:t>
      </w:r>
      <w:r>
        <w:t>or</w:t>
      </w:r>
      <w:r>
        <w:rPr>
          <w:spacing w:val="-6"/>
        </w:rPr>
        <w:t xml:space="preserve"> </w:t>
      </w:r>
      <w:r>
        <w:rPr>
          <w:spacing w:val="-2"/>
        </w:rPr>
        <w:t>urine.</w:t>
      </w:r>
    </w:p>
    <w:p w14:paraId="309383C3" w14:textId="77777777" w:rsidR="00033B8F" w:rsidRDefault="004E0E3F">
      <w:pPr>
        <w:pStyle w:val="ListParagraph"/>
        <w:numPr>
          <w:ilvl w:val="2"/>
          <w:numId w:val="4"/>
        </w:numPr>
        <w:tabs>
          <w:tab w:val="left" w:pos="2276"/>
          <w:tab w:val="left" w:pos="2280"/>
        </w:tabs>
        <w:ind w:right="800" w:hanging="387"/>
        <w:jc w:val="left"/>
      </w:pPr>
      <w:r>
        <w:t>The</w:t>
      </w:r>
      <w:r>
        <w:rPr>
          <w:spacing w:val="-1"/>
        </w:rPr>
        <w:t xml:space="preserve"> </w:t>
      </w:r>
      <w:r>
        <w:t>following</w:t>
      </w:r>
      <w:r>
        <w:rPr>
          <w:spacing w:val="-3"/>
        </w:rPr>
        <w:t xml:space="preserve"> </w:t>
      </w:r>
      <w:r>
        <w:t>tests</w:t>
      </w:r>
      <w:r>
        <w:rPr>
          <w:spacing w:val="-4"/>
        </w:rPr>
        <w:t xml:space="preserve"> </w:t>
      </w:r>
      <w:r>
        <w:t>may</w:t>
      </w:r>
      <w:r>
        <w:rPr>
          <w:spacing w:val="-3"/>
        </w:rPr>
        <w:t xml:space="preserve"> </w:t>
      </w:r>
      <w:r>
        <w:t>be</w:t>
      </w:r>
      <w:r>
        <w:rPr>
          <w:spacing w:val="-4"/>
        </w:rPr>
        <w:t xml:space="preserve"> </w:t>
      </w:r>
      <w:r>
        <w:t>considered</w:t>
      </w:r>
      <w:r>
        <w:rPr>
          <w:spacing w:val="-5"/>
        </w:rPr>
        <w:t xml:space="preserve"> </w:t>
      </w:r>
      <w:r>
        <w:t>eligible</w:t>
      </w:r>
      <w:r>
        <w:rPr>
          <w:spacing w:val="-1"/>
        </w:rPr>
        <w:t xml:space="preserve"> </w:t>
      </w:r>
      <w:r>
        <w:t>as</w:t>
      </w:r>
      <w:r>
        <w:rPr>
          <w:spacing w:val="-4"/>
        </w:rPr>
        <w:t xml:space="preserve"> </w:t>
      </w:r>
      <w:r>
        <w:t>long</w:t>
      </w:r>
      <w:r>
        <w:rPr>
          <w:spacing w:val="-5"/>
        </w:rPr>
        <w:t xml:space="preserve"> </w:t>
      </w:r>
      <w:r>
        <w:t>as</w:t>
      </w:r>
      <w:r>
        <w:rPr>
          <w:spacing w:val="-2"/>
        </w:rPr>
        <w:t xml:space="preserve"> </w:t>
      </w:r>
      <w:r>
        <w:t>performed</w:t>
      </w:r>
      <w:r>
        <w:rPr>
          <w:spacing w:val="-3"/>
        </w:rPr>
        <w:t xml:space="preserve"> </w:t>
      </w:r>
      <w:r>
        <w:t>for</w:t>
      </w:r>
      <w:r>
        <w:rPr>
          <w:spacing w:val="-4"/>
        </w:rPr>
        <w:t xml:space="preserve"> </w:t>
      </w:r>
      <w:r>
        <w:t>a specific forensic purpose:</w:t>
      </w:r>
    </w:p>
    <w:p w14:paraId="26329D78" w14:textId="77777777" w:rsidR="00033B8F" w:rsidRDefault="004E0E3F">
      <w:pPr>
        <w:pStyle w:val="ListParagraph"/>
        <w:numPr>
          <w:ilvl w:val="3"/>
          <w:numId w:val="4"/>
        </w:numPr>
        <w:tabs>
          <w:tab w:val="left" w:pos="2998"/>
        </w:tabs>
        <w:spacing w:before="121"/>
        <w:ind w:left="2998" w:hanging="358"/>
      </w:pPr>
      <w:r>
        <w:t>Urine</w:t>
      </w:r>
      <w:r>
        <w:rPr>
          <w:spacing w:val="-2"/>
        </w:rPr>
        <w:t xml:space="preserve"> </w:t>
      </w:r>
      <w:r>
        <w:t>or</w:t>
      </w:r>
      <w:r>
        <w:rPr>
          <w:spacing w:val="-4"/>
        </w:rPr>
        <w:t xml:space="preserve"> </w:t>
      </w:r>
      <w:r>
        <w:t>blood</w:t>
      </w:r>
      <w:r>
        <w:rPr>
          <w:spacing w:val="-3"/>
        </w:rPr>
        <w:t xml:space="preserve"> </w:t>
      </w:r>
      <w:r>
        <w:t>testing</w:t>
      </w:r>
      <w:r>
        <w:rPr>
          <w:spacing w:val="-3"/>
        </w:rPr>
        <w:t xml:space="preserve"> </w:t>
      </w:r>
      <w:r>
        <w:t>for</w:t>
      </w:r>
      <w:r>
        <w:rPr>
          <w:spacing w:val="-2"/>
        </w:rPr>
        <w:t xml:space="preserve"> </w:t>
      </w:r>
      <w:r>
        <w:t>alcohol</w:t>
      </w:r>
      <w:r>
        <w:rPr>
          <w:spacing w:val="-5"/>
        </w:rPr>
        <w:t xml:space="preserve"> </w:t>
      </w:r>
      <w:r>
        <w:t>or</w:t>
      </w:r>
      <w:r>
        <w:rPr>
          <w:spacing w:val="-3"/>
        </w:rPr>
        <w:t xml:space="preserve"> </w:t>
      </w:r>
      <w:r>
        <w:rPr>
          <w:spacing w:val="-2"/>
        </w:rPr>
        <w:t>drugs.</w:t>
      </w:r>
    </w:p>
    <w:p w14:paraId="7ECFBEF6" w14:textId="77777777" w:rsidR="00033B8F" w:rsidRDefault="004E0E3F">
      <w:pPr>
        <w:pStyle w:val="ListParagraph"/>
        <w:numPr>
          <w:ilvl w:val="3"/>
          <w:numId w:val="4"/>
        </w:numPr>
        <w:tabs>
          <w:tab w:val="left" w:pos="2998"/>
        </w:tabs>
        <w:ind w:left="2998" w:hanging="358"/>
      </w:pPr>
      <w:r>
        <w:t>Quantitative</w:t>
      </w:r>
      <w:r>
        <w:rPr>
          <w:spacing w:val="-7"/>
        </w:rPr>
        <w:t xml:space="preserve"> </w:t>
      </w:r>
      <w:r>
        <w:t>pregnancy</w:t>
      </w:r>
      <w:r>
        <w:rPr>
          <w:spacing w:val="-7"/>
        </w:rPr>
        <w:t xml:space="preserve"> </w:t>
      </w:r>
      <w:r>
        <w:rPr>
          <w:spacing w:val="-2"/>
        </w:rPr>
        <w:t>testing.</w:t>
      </w:r>
    </w:p>
    <w:p w14:paraId="02DDD051" w14:textId="77777777" w:rsidR="00033B8F" w:rsidRDefault="004E0E3F">
      <w:pPr>
        <w:pStyle w:val="ListParagraph"/>
        <w:numPr>
          <w:ilvl w:val="3"/>
          <w:numId w:val="4"/>
        </w:numPr>
        <w:tabs>
          <w:tab w:val="left" w:pos="2997"/>
          <w:tab w:val="left" w:pos="3000"/>
        </w:tabs>
        <w:spacing w:before="118"/>
        <w:ind w:right="474" w:hanging="361"/>
      </w:pPr>
      <w:r>
        <w:t>Other</w:t>
      </w:r>
      <w:r>
        <w:rPr>
          <w:spacing w:val="-5"/>
        </w:rPr>
        <w:t xml:space="preserve"> </w:t>
      </w:r>
      <w:r>
        <w:t>laboratory</w:t>
      </w:r>
      <w:r>
        <w:rPr>
          <w:spacing w:val="-6"/>
        </w:rPr>
        <w:t xml:space="preserve"> </w:t>
      </w:r>
      <w:r>
        <w:t>testing</w:t>
      </w:r>
      <w:r>
        <w:rPr>
          <w:spacing w:val="-6"/>
        </w:rPr>
        <w:t xml:space="preserve"> </w:t>
      </w:r>
      <w:r>
        <w:t>deemed</w:t>
      </w:r>
      <w:r>
        <w:rPr>
          <w:spacing w:val="-6"/>
        </w:rPr>
        <w:t xml:space="preserve"> </w:t>
      </w:r>
      <w:r>
        <w:t>forensically</w:t>
      </w:r>
      <w:r>
        <w:rPr>
          <w:spacing w:val="-6"/>
        </w:rPr>
        <w:t xml:space="preserve"> </w:t>
      </w:r>
      <w:r>
        <w:t>necessary</w:t>
      </w:r>
      <w:r>
        <w:rPr>
          <w:spacing w:val="-5"/>
        </w:rPr>
        <w:t xml:space="preserve"> </w:t>
      </w:r>
      <w:r>
        <w:t>(justification must be included on the RPF).</w:t>
      </w:r>
    </w:p>
    <w:p w14:paraId="128D6B1A" w14:textId="1A318398" w:rsidR="00033B8F" w:rsidRDefault="004E0E3F">
      <w:pPr>
        <w:pStyle w:val="ListParagraph"/>
        <w:numPr>
          <w:ilvl w:val="1"/>
          <w:numId w:val="4"/>
        </w:numPr>
        <w:tabs>
          <w:tab w:val="left" w:pos="1559"/>
        </w:tabs>
        <w:ind w:hanging="359"/>
      </w:pPr>
      <w:r>
        <w:rPr>
          <w:spacing w:val="-2"/>
        </w:rPr>
        <w:t>Medications</w:t>
      </w:r>
      <w:r w:rsidR="00AC30C4">
        <w:rPr>
          <w:spacing w:val="-2"/>
        </w:rPr>
        <w:t xml:space="preserve"> to treat the patient, including but not limited to:</w:t>
      </w:r>
    </w:p>
    <w:p w14:paraId="56527659" w14:textId="77777777" w:rsidR="00033B8F" w:rsidRDefault="004E0E3F">
      <w:pPr>
        <w:pStyle w:val="ListParagraph"/>
        <w:numPr>
          <w:ilvl w:val="2"/>
          <w:numId w:val="4"/>
        </w:numPr>
        <w:tabs>
          <w:tab w:val="left" w:pos="2278"/>
        </w:tabs>
        <w:spacing w:before="121"/>
        <w:ind w:left="2278" w:hanging="284"/>
        <w:jc w:val="left"/>
      </w:pPr>
      <w:r>
        <w:t>Pregnancy</w:t>
      </w:r>
      <w:r>
        <w:rPr>
          <w:spacing w:val="-8"/>
        </w:rPr>
        <w:t xml:space="preserve"> </w:t>
      </w:r>
      <w:r>
        <w:t>prophylaxis</w:t>
      </w:r>
      <w:r>
        <w:rPr>
          <w:spacing w:val="-7"/>
        </w:rPr>
        <w:t xml:space="preserve"> </w:t>
      </w:r>
      <w:r>
        <w:t>(emergency</w:t>
      </w:r>
      <w:r>
        <w:rPr>
          <w:spacing w:val="-7"/>
        </w:rPr>
        <w:t xml:space="preserve"> </w:t>
      </w:r>
      <w:r>
        <w:rPr>
          <w:spacing w:val="-2"/>
        </w:rPr>
        <w:t>contraception).</w:t>
      </w:r>
    </w:p>
    <w:p w14:paraId="34932420" w14:textId="6AD93AB0" w:rsidR="00033B8F" w:rsidRDefault="004E0E3F">
      <w:pPr>
        <w:pStyle w:val="ListParagraph"/>
        <w:numPr>
          <w:ilvl w:val="2"/>
          <w:numId w:val="4"/>
        </w:numPr>
        <w:tabs>
          <w:tab w:val="left" w:pos="2278"/>
        </w:tabs>
        <w:ind w:left="2278" w:hanging="334"/>
        <w:jc w:val="left"/>
      </w:pPr>
      <w:r>
        <w:t>Prophylactic</w:t>
      </w:r>
      <w:r>
        <w:rPr>
          <w:spacing w:val="-12"/>
        </w:rPr>
        <w:t xml:space="preserve"> </w:t>
      </w:r>
      <w:r>
        <w:t>medication</w:t>
      </w:r>
      <w:r>
        <w:rPr>
          <w:spacing w:val="-7"/>
        </w:rPr>
        <w:t xml:space="preserve"> </w:t>
      </w:r>
      <w:r>
        <w:t>to</w:t>
      </w:r>
      <w:r>
        <w:rPr>
          <w:spacing w:val="-6"/>
        </w:rPr>
        <w:t xml:space="preserve"> </w:t>
      </w:r>
      <w:r>
        <w:t>prevent</w:t>
      </w:r>
      <w:r>
        <w:rPr>
          <w:spacing w:val="-8"/>
        </w:rPr>
        <w:t xml:space="preserve"> </w:t>
      </w:r>
      <w:r>
        <w:t>sexually</w:t>
      </w:r>
      <w:r>
        <w:rPr>
          <w:spacing w:val="-4"/>
        </w:rPr>
        <w:t xml:space="preserve"> </w:t>
      </w:r>
      <w:r>
        <w:t>transmitted</w:t>
      </w:r>
      <w:r>
        <w:rPr>
          <w:spacing w:val="-7"/>
        </w:rPr>
        <w:t xml:space="preserve"> </w:t>
      </w:r>
      <w:r>
        <w:t>infections.</w:t>
      </w:r>
      <w:r>
        <w:rPr>
          <w:spacing w:val="-12"/>
        </w:rPr>
        <w:t xml:space="preserve"> </w:t>
      </w:r>
    </w:p>
    <w:p w14:paraId="0BDDB9C4" w14:textId="77777777" w:rsidR="00033B8F" w:rsidRDefault="004E0E3F">
      <w:pPr>
        <w:pStyle w:val="ListParagraph"/>
        <w:numPr>
          <w:ilvl w:val="3"/>
          <w:numId w:val="4"/>
        </w:numPr>
        <w:tabs>
          <w:tab w:val="left" w:pos="2997"/>
          <w:tab w:val="left" w:pos="3000"/>
        </w:tabs>
        <w:ind w:right="391" w:hanging="361"/>
      </w:pPr>
      <w:r>
        <w:t>Antimicrobial</w:t>
      </w:r>
      <w:r>
        <w:rPr>
          <w:spacing w:val="-7"/>
        </w:rPr>
        <w:t xml:space="preserve"> </w:t>
      </w:r>
      <w:r>
        <w:t>medication</w:t>
      </w:r>
      <w:r>
        <w:rPr>
          <w:spacing w:val="-5"/>
        </w:rPr>
        <w:t xml:space="preserve"> </w:t>
      </w:r>
      <w:r>
        <w:t>for</w:t>
      </w:r>
      <w:r>
        <w:rPr>
          <w:spacing w:val="-4"/>
        </w:rPr>
        <w:t xml:space="preserve"> </w:t>
      </w:r>
      <w:r>
        <w:t>the</w:t>
      </w:r>
      <w:r>
        <w:rPr>
          <w:spacing w:val="-6"/>
        </w:rPr>
        <w:t xml:space="preserve"> </w:t>
      </w:r>
      <w:r>
        <w:t>prevention</w:t>
      </w:r>
      <w:r>
        <w:rPr>
          <w:spacing w:val="-7"/>
        </w:rPr>
        <w:t xml:space="preserve"> </w:t>
      </w:r>
      <w:r>
        <w:t>of</w:t>
      </w:r>
      <w:r>
        <w:rPr>
          <w:spacing w:val="-4"/>
        </w:rPr>
        <w:t xml:space="preserve"> </w:t>
      </w:r>
      <w:r>
        <w:t>Chlamydia,</w:t>
      </w:r>
      <w:r>
        <w:rPr>
          <w:spacing w:val="-4"/>
        </w:rPr>
        <w:t xml:space="preserve"> </w:t>
      </w:r>
      <w:r>
        <w:t>gonorrhea and trichomoniasis.</w:t>
      </w:r>
    </w:p>
    <w:p w14:paraId="542C5B62" w14:textId="77777777" w:rsidR="00033B8F" w:rsidRDefault="004E0E3F">
      <w:pPr>
        <w:pStyle w:val="ListParagraph"/>
        <w:numPr>
          <w:ilvl w:val="3"/>
          <w:numId w:val="4"/>
        </w:numPr>
        <w:tabs>
          <w:tab w:val="left" w:pos="2997"/>
          <w:tab w:val="left" w:pos="3000"/>
        </w:tabs>
        <w:spacing w:before="121"/>
        <w:ind w:right="422" w:hanging="361"/>
      </w:pPr>
      <w:r>
        <w:t>Post-exposure</w:t>
      </w:r>
      <w:r>
        <w:rPr>
          <w:spacing w:val="-4"/>
        </w:rPr>
        <w:t xml:space="preserve"> </w:t>
      </w:r>
      <w:r>
        <w:t>hepatitis</w:t>
      </w:r>
      <w:r>
        <w:rPr>
          <w:spacing w:val="-5"/>
        </w:rPr>
        <w:t xml:space="preserve"> </w:t>
      </w:r>
      <w:r>
        <w:t>B</w:t>
      </w:r>
      <w:r>
        <w:rPr>
          <w:spacing w:val="-6"/>
        </w:rPr>
        <w:t xml:space="preserve"> </w:t>
      </w:r>
      <w:r>
        <w:t>vaccine,</w:t>
      </w:r>
      <w:r>
        <w:rPr>
          <w:spacing w:val="-5"/>
        </w:rPr>
        <w:t xml:space="preserve"> </w:t>
      </w:r>
      <w:r>
        <w:t>without</w:t>
      </w:r>
      <w:r>
        <w:rPr>
          <w:spacing w:val="-5"/>
        </w:rPr>
        <w:t xml:space="preserve"> </w:t>
      </w:r>
      <w:r>
        <w:t>HBIG</w:t>
      </w:r>
      <w:r>
        <w:rPr>
          <w:spacing w:val="-3"/>
        </w:rPr>
        <w:t xml:space="preserve"> </w:t>
      </w:r>
      <w:r>
        <w:rPr>
          <w:i/>
        </w:rPr>
        <w:t>(Hepatitis</w:t>
      </w:r>
      <w:r>
        <w:rPr>
          <w:i/>
          <w:spacing w:val="-3"/>
        </w:rPr>
        <w:t xml:space="preserve"> </w:t>
      </w:r>
      <w:r>
        <w:rPr>
          <w:i/>
        </w:rPr>
        <w:t>B</w:t>
      </w:r>
      <w:r>
        <w:rPr>
          <w:i/>
          <w:spacing w:val="-3"/>
        </w:rPr>
        <w:t xml:space="preserve"> </w:t>
      </w:r>
      <w:r>
        <w:rPr>
          <w:i/>
        </w:rPr>
        <w:t xml:space="preserve">immune </w:t>
      </w:r>
      <w:r>
        <w:rPr>
          <w:i/>
          <w:spacing w:val="-2"/>
        </w:rPr>
        <w:t>globulin)</w:t>
      </w:r>
      <w:r>
        <w:rPr>
          <w:spacing w:val="-2"/>
        </w:rPr>
        <w:t>.</w:t>
      </w:r>
    </w:p>
    <w:p w14:paraId="44BAADDF" w14:textId="1A855954" w:rsidR="00033B8F" w:rsidRPr="00D723E8" w:rsidRDefault="004E0E3F">
      <w:pPr>
        <w:pStyle w:val="ListParagraph"/>
        <w:numPr>
          <w:ilvl w:val="2"/>
          <w:numId w:val="4"/>
        </w:numPr>
        <w:tabs>
          <w:tab w:val="left" w:pos="2276"/>
        </w:tabs>
        <w:ind w:left="2276" w:hanging="383"/>
        <w:jc w:val="left"/>
      </w:pPr>
      <w:r>
        <w:t>sedative,</w:t>
      </w:r>
      <w:r>
        <w:rPr>
          <w:spacing w:val="-5"/>
        </w:rPr>
        <w:t xml:space="preserve"> </w:t>
      </w:r>
      <w:r>
        <w:t>antidepressant</w:t>
      </w:r>
      <w:r>
        <w:rPr>
          <w:spacing w:val="-2"/>
        </w:rPr>
        <w:t>.</w:t>
      </w:r>
    </w:p>
    <w:p w14:paraId="459AED34" w14:textId="4287EBDB" w:rsidR="00AC30C4" w:rsidRDefault="00AC30C4">
      <w:pPr>
        <w:pStyle w:val="ListParagraph"/>
        <w:numPr>
          <w:ilvl w:val="2"/>
          <w:numId w:val="4"/>
        </w:numPr>
        <w:tabs>
          <w:tab w:val="left" w:pos="2276"/>
        </w:tabs>
        <w:ind w:left="2276" w:hanging="383"/>
        <w:jc w:val="left"/>
      </w:pPr>
      <w:r>
        <w:t>tranquilizer</w:t>
      </w:r>
    </w:p>
    <w:p w14:paraId="48AD13BC" w14:textId="77777777" w:rsidR="00033B8F" w:rsidRDefault="004E0E3F">
      <w:pPr>
        <w:pStyle w:val="ListParagraph"/>
        <w:numPr>
          <w:ilvl w:val="2"/>
          <w:numId w:val="4"/>
        </w:numPr>
        <w:tabs>
          <w:tab w:val="left" w:pos="2278"/>
        </w:tabs>
        <w:spacing w:before="118"/>
        <w:ind w:left="2278" w:hanging="385"/>
        <w:jc w:val="left"/>
      </w:pPr>
      <w:r>
        <w:rPr>
          <w:spacing w:val="-2"/>
        </w:rPr>
        <w:t>Antiemetic.</w:t>
      </w:r>
    </w:p>
    <w:p w14:paraId="32DAF754" w14:textId="2BAC78A2" w:rsidR="00033B8F" w:rsidRDefault="004E0E3F">
      <w:pPr>
        <w:pStyle w:val="ListParagraph"/>
        <w:numPr>
          <w:ilvl w:val="1"/>
          <w:numId w:val="4"/>
        </w:numPr>
        <w:tabs>
          <w:tab w:val="left" w:pos="1559"/>
        </w:tabs>
        <w:ind w:right="650"/>
      </w:pPr>
      <w:r>
        <w:t>Other</w:t>
      </w:r>
      <w:r>
        <w:rPr>
          <w:spacing w:val="-5"/>
        </w:rPr>
        <w:t xml:space="preserve"> </w:t>
      </w:r>
      <w:r>
        <w:t>expenses</w:t>
      </w:r>
      <w:r>
        <w:rPr>
          <w:spacing w:val="-3"/>
        </w:rPr>
        <w:t xml:space="preserve"> </w:t>
      </w:r>
      <w:r>
        <w:t>for</w:t>
      </w:r>
      <w:r>
        <w:rPr>
          <w:spacing w:val="-3"/>
        </w:rPr>
        <w:t xml:space="preserve"> </w:t>
      </w:r>
      <w:r>
        <w:t>services</w:t>
      </w:r>
      <w:r>
        <w:rPr>
          <w:spacing w:val="-3"/>
        </w:rPr>
        <w:t xml:space="preserve"> </w:t>
      </w:r>
      <w:r>
        <w:t>necessary</w:t>
      </w:r>
      <w:r>
        <w:rPr>
          <w:spacing w:val="-4"/>
        </w:rPr>
        <w:t xml:space="preserve"> </w:t>
      </w:r>
      <w:r>
        <w:t>to</w:t>
      </w:r>
      <w:r>
        <w:rPr>
          <w:spacing w:val="-4"/>
        </w:rPr>
        <w:t xml:space="preserve"> </w:t>
      </w:r>
      <w:r>
        <w:t>conduct</w:t>
      </w:r>
      <w:r>
        <w:rPr>
          <w:spacing w:val="-2"/>
        </w:rPr>
        <w:t xml:space="preserve"> </w:t>
      </w:r>
      <w:r>
        <w:t>the</w:t>
      </w:r>
      <w:r>
        <w:rPr>
          <w:spacing w:val="-7"/>
        </w:rPr>
        <w:t xml:space="preserve"> </w:t>
      </w:r>
      <w:r>
        <w:t>forensic</w:t>
      </w:r>
      <w:r>
        <w:rPr>
          <w:spacing w:val="-5"/>
        </w:rPr>
        <w:t xml:space="preserve"> </w:t>
      </w:r>
      <w:r>
        <w:t>examination</w:t>
      </w:r>
      <w:r>
        <w:rPr>
          <w:spacing w:val="-6"/>
        </w:rPr>
        <w:t xml:space="preserve"> </w:t>
      </w:r>
      <w:r>
        <w:t>may</w:t>
      </w:r>
      <w:r>
        <w:rPr>
          <w:spacing w:val="-7"/>
        </w:rPr>
        <w:t xml:space="preserve"> </w:t>
      </w:r>
      <w:r>
        <w:t xml:space="preserve">be considered, however a detailed explanation </w:t>
      </w:r>
      <w:r>
        <w:rPr>
          <w:b/>
          <w:u w:val="single"/>
        </w:rPr>
        <w:t>must be included</w:t>
      </w:r>
      <w:r>
        <w:t>.</w:t>
      </w:r>
      <w:r w:rsidR="00AC30C4">
        <w:t xml:space="preserve">  Please contact the SAFE Payment Program to discuss services not referenced in policy.</w:t>
      </w:r>
    </w:p>
    <w:p w14:paraId="154F17CD" w14:textId="77777777" w:rsidR="00033B8F" w:rsidRDefault="004E0E3F">
      <w:pPr>
        <w:pStyle w:val="ListParagraph"/>
        <w:numPr>
          <w:ilvl w:val="1"/>
          <w:numId w:val="4"/>
        </w:numPr>
        <w:tabs>
          <w:tab w:val="left" w:pos="1559"/>
        </w:tabs>
        <w:spacing w:before="121"/>
        <w:ind w:hanging="359"/>
      </w:pPr>
      <w:r>
        <w:t>HIV</w:t>
      </w:r>
      <w:r>
        <w:rPr>
          <w:spacing w:val="-3"/>
        </w:rPr>
        <w:t xml:space="preserve"> </w:t>
      </w:r>
      <w:proofErr w:type="spellStart"/>
      <w:r>
        <w:t>nPEP</w:t>
      </w:r>
      <w:proofErr w:type="spellEnd"/>
      <w:r>
        <w:rPr>
          <w:spacing w:val="-3"/>
        </w:rPr>
        <w:t xml:space="preserve"> </w:t>
      </w:r>
      <w:r>
        <w:t>and</w:t>
      </w:r>
      <w:r>
        <w:rPr>
          <w:spacing w:val="-3"/>
        </w:rPr>
        <w:t xml:space="preserve"> </w:t>
      </w:r>
      <w:r>
        <w:t>related</w:t>
      </w:r>
      <w:r>
        <w:rPr>
          <w:spacing w:val="-3"/>
        </w:rPr>
        <w:t xml:space="preserve"> </w:t>
      </w:r>
      <w:r>
        <w:rPr>
          <w:spacing w:val="-2"/>
        </w:rPr>
        <w:t>services</w:t>
      </w:r>
    </w:p>
    <w:p w14:paraId="1650D57D" w14:textId="77777777" w:rsidR="00033B8F" w:rsidRDefault="004E0E3F">
      <w:pPr>
        <w:pStyle w:val="ListParagraph"/>
        <w:numPr>
          <w:ilvl w:val="2"/>
          <w:numId w:val="4"/>
        </w:numPr>
        <w:tabs>
          <w:tab w:val="left" w:pos="2277"/>
          <w:tab w:val="left" w:pos="2279"/>
        </w:tabs>
        <w:ind w:left="2279" w:right="546" w:hanging="286"/>
        <w:jc w:val="left"/>
      </w:pPr>
      <w:r>
        <w:t>Initial</w:t>
      </w:r>
      <w:r>
        <w:rPr>
          <w:spacing w:val="-3"/>
        </w:rPr>
        <w:t xml:space="preserve"> </w:t>
      </w:r>
      <w:r>
        <w:t>(baseline)</w:t>
      </w:r>
      <w:r>
        <w:rPr>
          <w:spacing w:val="-5"/>
        </w:rPr>
        <w:t xml:space="preserve"> </w:t>
      </w:r>
      <w:r>
        <w:t>and</w:t>
      </w:r>
      <w:r>
        <w:rPr>
          <w:spacing w:val="-4"/>
        </w:rPr>
        <w:t xml:space="preserve"> </w:t>
      </w:r>
      <w:r>
        <w:t>follow-up</w:t>
      </w:r>
      <w:r>
        <w:rPr>
          <w:spacing w:val="-4"/>
        </w:rPr>
        <w:t xml:space="preserve"> </w:t>
      </w:r>
      <w:r>
        <w:t>laboratory</w:t>
      </w:r>
      <w:r>
        <w:rPr>
          <w:spacing w:val="-4"/>
        </w:rPr>
        <w:t xml:space="preserve"> </w:t>
      </w:r>
      <w:r>
        <w:t>testing</w:t>
      </w:r>
      <w:r>
        <w:rPr>
          <w:spacing w:val="-6"/>
        </w:rPr>
        <w:t xml:space="preserve"> </w:t>
      </w:r>
      <w:r>
        <w:t>to</w:t>
      </w:r>
      <w:r>
        <w:rPr>
          <w:spacing w:val="-4"/>
        </w:rPr>
        <w:t xml:space="preserve"> </w:t>
      </w:r>
      <w:r>
        <w:t>administer</w:t>
      </w:r>
      <w:r>
        <w:rPr>
          <w:spacing w:val="-5"/>
        </w:rPr>
        <w:t xml:space="preserve"> </w:t>
      </w:r>
      <w:r>
        <w:t>prophylactic medication for the prevention of HIV.</w:t>
      </w:r>
    </w:p>
    <w:p w14:paraId="361AD0DC" w14:textId="77777777" w:rsidR="00033B8F" w:rsidRDefault="004E0E3F">
      <w:pPr>
        <w:pStyle w:val="ListParagraph"/>
        <w:numPr>
          <w:ilvl w:val="3"/>
          <w:numId w:val="4"/>
        </w:numPr>
        <w:tabs>
          <w:tab w:val="left" w:pos="2997"/>
        </w:tabs>
        <w:ind w:left="2997" w:hanging="358"/>
      </w:pPr>
      <w:r>
        <w:lastRenderedPageBreak/>
        <w:t>HIV</w:t>
      </w:r>
      <w:r>
        <w:rPr>
          <w:spacing w:val="-2"/>
        </w:rPr>
        <w:t xml:space="preserve"> test.</w:t>
      </w:r>
    </w:p>
    <w:p w14:paraId="3DCB6775" w14:textId="77777777" w:rsidR="00033B8F" w:rsidRDefault="004E0E3F">
      <w:pPr>
        <w:pStyle w:val="ListParagraph"/>
        <w:numPr>
          <w:ilvl w:val="3"/>
          <w:numId w:val="4"/>
        </w:numPr>
        <w:tabs>
          <w:tab w:val="left" w:pos="2997"/>
        </w:tabs>
        <w:spacing w:before="121"/>
        <w:ind w:left="2997" w:hanging="358"/>
      </w:pPr>
      <w:r>
        <w:t>Complete</w:t>
      </w:r>
      <w:r>
        <w:rPr>
          <w:spacing w:val="-6"/>
        </w:rPr>
        <w:t xml:space="preserve"> </w:t>
      </w:r>
      <w:r>
        <w:t>blood</w:t>
      </w:r>
      <w:r>
        <w:rPr>
          <w:spacing w:val="-5"/>
        </w:rPr>
        <w:t xml:space="preserve"> </w:t>
      </w:r>
      <w:r>
        <w:t>count</w:t>
      </w:r>
      <w:r>
        <w:rPr>
          <w:spacing w:val="-2"/>
        </w:rPr>
        <w:t xml:space="preserve"> (CBC).</w:t>
      </w:r>
    </w:p>
    <w:p w14:paraId="3F4CBDAF" w14:textId="77777777" w:rsidR="00033B8F" w:rsidRDefault="004E0E3F">
      <w:pPr>
        <w:pStyle w:val="ListParagraph"/>
        <w:numPr>
          <w:ilvl w:val="3"/>
          <w:numId w:val="4"/>
        </w:numPr>
        <w:tabs>
          <w:tab w:val="left" w:pos="2997"/>
        </w:tabs>
        <w:ind w:left="2997" w:hanging="358"/>
      </w:pPr>
      <w:r>
        <w:t>Serum</w:t>
      </w:r>
      <w:r>
        <w:rPr>
          <w:spacing w:val="-2"/>
        </w:rPr>
        <w:t xml:space="preserve"> chemistry.</w:t>
      </w:r>
    </w:p>
    <w:p w14:paraId="7E15B5AB" w14:textId="77777777" w:rsidR="00033B8F" w:rsidRDefault="004E0E3F">
      <w:pPr>
        <w:pStyle w:val="ListParagraph"/>
        <w:numPr>
          <w:ilvl w:val="2"/>
          <w:numId w:val="4"/>
        </w:numPr>
        <w:tabs>
          <w:tab w:val="left" w:pos="2277"/>
        </w:tabs>
        <w:ind w:left="2277" w:hanging="334"/>
        <w:jc w:val="left"/>
      </w:pPr>
      <w:proofErr w:type="gramStart"/>
      <w:r>
        <w:t>Full-course</w:t>
      </w:r>
      <w:proofErr w:type="gramEnd"/>
      <w:r>
        <w:rPr>
          <w:spacing w:val="-8"/>
        </w:rPr>
        <w:t xml:space="preserve"> </w:t>
      </w:r>
      <w:r>
        <w:t>of</w:t>
      </w:r>
      <w:r>
        <w:rPr>
          <w:spacing w:val="-3"/>
        </w:rPr>
        <w:t xml:space="preserve"> </w:t>
      </w:r>
      <w:r>
        <w:t>HIV</w:t>
      </w:r>
      <w:r>
        <w:rPr>
          <w:spacing w:val="-6"/>
        </w:rPr>
        <w:t xml:space="preserve"> </w:t>
      </w:r>
      <w:r>
        <w:t>PEP</w:t>
      </w:r>
      <w:r>
        <w:rPr>
          <w:spacing w:val="-4"/>
        </w:rPr>
        <w:t xml:space="preserve"> </w:t>
      </w:r>
      <w:r>
        <w:t>medication</w:t>
      </w:r>
      <w:r>
        <w:rPr>
          <w:spacing w:val="-4"/>
        </w:rPr>
        <w:t xml:space="preserve"> </w:t>
      </w:r>
      <w:r>
        <w:t>as</w:t>
      </w:r>
      <w:r>
        <w:rPr>
          <w:spacing w:val="-3"/>
        </w:rPr>
        <w:t xml:space="preserve"> </w:t>
      </w:r>
      <w:r>
        <w:t>prescribed</w:t>
      </w:r>
      <w:r>
        <w:rPr>
          <w:spacing w:val="-5"/>
        </w:rPr>
        <w:t xml:space="preserve"> </w:t>
      </w:r>
      <w:r>
        <w:t>by</w:t>
      </w:r>
      <w:r>
        <w:rPr>
          <w:spacing w:val="-4"/>
        </w:rPr>
        <w:t xml:space="preserve"> </w:t>
      </w:r>
      <w:r>
        <w:t>the</w:t>
      </w:r>
      <w:r>
        <w:rPr>
          <w:spacing w:val="-2"/>
        </w:rPr>
        <w:t xml:space="preserve"> </w:t>
      </w:r>
      <w:r>
        <w:t>health</w:t>
      </w:r>
      <w:r>
        <w:rPr>
          <w:spacing w:val="-6"/>
        </w:rPr>
        <w:t xml:space="preserve"> </w:t>
      </w:r>
      <w:r>
        <w:t>care</w:t>
      </w:r>
      <w:r>
        <w:rPr>
          <w:spacing w:val="-2"/>
        </w:rPr>
        <w:t xml:space="preserve"> provider(s).</w:t>
      </w:r>
    </w:p>
    <w:p w14:paraId="21E74BD2" w14:textId="77777777" w:rsidR="00033B8F" w:rsidRDefault="004E0E3F">
      <w:pPr>
        <w:pStyle w:val="ListParagraph"/>
        <w:numPr>
          <w:ilvl w:val="2"/>
          <w:numId w:val="4"/>
        </w:numPr>
        <w:tabs>
          <w:tab w:val="left" w:pos="2275"/>
          <w:tab w:val="left" w:pos="2279"/>
        </w:tabs>
        <w:spacing w:before="118"/>
        <w:ind w:left="2279" w:right="180" w:hanging="387"/>
        <w:jc w:val="left"/>
      </w:pPr>
      <w:r>
        <w:t>Anti-nausea</w:t>
      </w:r>
      <w:r>
        <w:rPr>
          <w:spacing w:val="-2"/>
        </w:rPr>
        <w:t xml:space="preserve"> </w:t>
      </w:r>
      <w:r>
        <w:t>medication</w:t>
      </w:r>
      <w:r>
        <w:rPr>
          <w:spacing w:val="-3"/>
        </w:rPr>
        <w:t xml:space="preserve"> </w:t>
      </w:r>
      <w:r>
        <w:t>as</w:t>
      </w:r>
      <w:r>
        <w:rPr>
          <w:spacing w:val="-4"/>
        </w:rPr>
        <w:t xml:space="preserve"> </w:t>
      </w:r>
      <w:r>
        <w:t>prescribed</w:t>
      </w:r>
      <w:r>
        <w:rPr>
          <w:spacing w:val="-3"/>
        </w:rPr>
        <w:t xml:space="preserve"> </w:t>
      </w:r>
      <w:r>
        <w:t>by</w:t>
      </w:r>
      <w:r>
        <w:rPr>
          <w:spacing w:val="-3"/>
        </w:rPr>
        <w:t xml:space="preserve"> </w:t>
      </w:r>
      <w:r>
        <w:t>the</w:t>
      </w:r>
      <w:r>
        <w:rPr>
          <w:spacing w:val="-1"/>
        </w:rPr>
        <w:t xml:space="preserve"> </w:t>
      </w:r>
      <w:r>
        <w:t>health</w:t>
      </w:r>
      <w:r>
        <w:rPr>
          <w:spacing w:val="-3"/>
        </w:rPr>
        <w:t xml:space="preserve"> </w:t>
      </w:r>
      <w:r>
        <w:t>care</w:t>
      </w:r>
      <w:r>
        <w:rPr>
          <w:spacing w:val="-1"/>
        </w:rPr>
        <w:t xml:space="preserve"> </w:t>
      </w:r>
      <w:r>
        <w:t>provider(s),</w:t>
      </w:r>
      <w:r>
        <w:rPr>
          <w:spacing w:val="-2"/>
        </w:rPr>
        <w:t xml:space="preserve"> </w:t>
      </w:r>
      <w:r>
        <w:t>up</w:t>
      </w:r>
      <w:r>
        <w:rPr>
          <w:spacing w:val="-3"/>
        </w:rPr>
        <w:t xml:space="preserve"> </w:t>
      </w:r>
      <w:r>
        <w:t>to</w:t>
      </w:r>
      <w:r>
        <w:rPr>
          <w:spacing w:val="-1"/>
        </w:rPr>
        <w:t xml:space="preserve"> </w:t>
      </w:r>
      <w:r>
        <w:t>a</w:t>
      </w:r>
      <w:r>
        <w:rPr>
          <w:spacing w:val="-4"/>
        </w:rPr>
        <w:t xml:space="preserve"> </w:t>
      </w:r>
      <w:r>
        <w:t>28- day supply.</w:t>
      </w:r>
    </w:p>
    <w:p w14:paraId="415483F1" w14:textId="77777777" w:rsidR="00033B8F" w:rsidRDefault="004E0E3F">
      <w:pPr>
        <w:pStyle w:val="ListParagraph"/>
        <w:numPr>
          <w:ilvl w:val="2"/>
          <w:numId w:val="4"/>
        </w:numPr>
        <w:tabs>
          <w:tab w:val="left" w:pos="2277"/>
          <w:tab w:val="left" w:pos="2279"/>
        </w:tabs>
        <w:ind w:left="2279" w:right="668" w:hanging="387"/>
        <w:jc w:val="left"/>
      </w:pPr>
      <w:r>
        <w:t>Follow-up physical examination by a primary care physician, obstetrician/gynecologist,</w:t>
      </w:r>
      <w:r>
        <w:rPr>
          <w:spacing w:val="-5"/>
        </w:rPr>
        <w:t xml:space="preserve"> </w:t>
      </w:r>
      <w:r>
        <w:t>or</w:t>
      </w:r>
      <w:r>
        <w:rPr>
          <w:spacing w:val="-5"/>
        </w:rPr>
        <w:t xml:space="preserve"> </w:t>
      </w:r>
      <w:r>
        <w:t>other</w:t>
      </w:r>
      <w:r>
        <w:rPr>
          <w:spacing w:val="-4"/>
        </w:rPr>
        <w:t xml:space="preserve"> </w:t>
      </w:r>
      <w:r>
        <w:t>health</w:t>
      </w:r>
      <w:r>
        <w:rPr>
          <w:spacing w:val="-4"/>
        </w:rPr>
        <w:t xml:space="preserve"> </w:t>
      </w:r>
      <w:r>
        <w:t>care</w:t>
      </w:r>
      <w:r>
        <w:rPr>
          <w:spacing w:val="-3"/>
        </w:rPr>
        <w:t xml:space="preserve"> </w:t>
      </w:r>
      <w:r>
        <w:t>provider</w:t>
      </w:r>
      <w:r>
        <w:rPr>
          <w:spacing w:val="-4"/>
        </w:rPr>
        <w:t xml:space="preserve"> </w:t>
      </w:r>
      <w:r>
        <w:t>for</w:t>
      </w:r>
      <w:r>
        <w:rPr>
          <w:spacing w:val="-5"/>
        </w:rPr>
        <w:t xml:space="preserve"> </w:t>
      </w:r>
      <w:r>
        <w:t>the</w:t>
      </w:r>
      <w:r>
        <w:rPr>
          <w:spacing w:val="-3"/>
        </w:rPr>
        <w:t xml:space="preserve"> </w:t>
      </w:r>
      <w:r>
        <w:t>purpose</w:t>
      </w:r>
      <w:r>
        <w:rPr>
          <w:spacing w:val="-5"/>
        </w:rPr>
        <w:t xml:space="preserve"> </w:t>
      </w:r>
      <w:r>
        <w:t xml:space="preserve">of monitoring overall health while taking the HIV </w:t>
      </w:r>
      <w:proofErr w:type="spellStart"/>
      <w:r>
        <w:t>nPEP</w:t>
      </w:r>
      <w:proofErr w:type="spellEnd"/>
      <w:r>
        <w:t xml:space="preserve"> medication.</w:t>
      </w:r>
    </w:p>
    <w:p w14:paraId="3611BEAE" w14:textId="77777777" w:rsidR="007650F7" w:rsidRDefault="007650F7">
      <w:pPr>
        <w:pStyle w:val="BodyText"/>
        <w:rPr>
          <w:spacing w:val="-2"/>
        </w:rPr>
      </w:pPr>
    </w:p>
    <w:p w14:paraId="2C961007" w14:textId="6CA5F76B" w:rsidR="00033B8F" w:rsidRDefault="00AC30C4" w:rsidP="007650F7">
      <w:pPr>
        <w:pStyle w:val="BodyText"/>
        <w:ind w:left="2160"/>
        <w:rPr>
          <w:sz w:val="20"/>
        </w:rPr>
      </w:pPr>
      <w:r>
        <w:rPr>
          <w:spacing w:val="-2"/>
        </w:rPr>
        <w:t>The time frame for follow up care is generally within one week after beginning the medication and upon completing the medication, or as determined by the forensic nurse examiner.</w:t>
      </w:r>
    </w:p>
    <w:p w14:paraId="13F1B590" w14:textId="77777777" w:rsidR="00033B8F" w:rsidRDefault="00033B8F">
      <w:pPr>
        <w:pStyle w:val="BodyText"/>
        <w:rPr>
          <w:sz w:val="20"/>
        </w:rPr>
      </w:pPr>
    </w:p>
    <w:p w14:paraId="1248E5C3" w14:textId="77777777" w:rsidR="00033B8F" w:rsidRDefault="004E0E3F">
      <w:pPr>
        <w:pStyle w:val="ListParagraph"/>
        <w:numPr>
          <w:ilvl w:val="0"/>
          <w:numId w:val="4"/>
        </w:numPr>
        <w:tabs>
          <w:tab w:val="left" w:pos="838"/>
        </w:tabs>
        <w:spacing w:before="39"/>
        <w:ind w:left="838" w:hanging="358"/>
        <w:jc w:val="both"/>
      </w:pPr>
      <w:r>
        <w:t>Ineligible</w:t>
      </w:r>
      <w:r>
        <w:rPr>
          <w:spacing w:val="-8"/>
        </w:rPr>
        <w:t xml:space="preserve"> </w:t>
      </w:r>
      <w:r>
        <w:rPr>
          <w:spacing w:val="-2"/>
        </w:rPr>
        <w:t>expenses</w:t>
      </w:r>
    </w:p>
    <w:p w14:paraId="11A3361F" w14:textId="77777777" w:rsidR="00033B8F" w:rsidRDefault="004E0E3F">
      <w:pPr>
        <w:pStyle w:val="ListParagraph"/>
        <w:numPr>
          <w:ilvl w:val="1"/>
          <w:numId w:val="4"/>
        </w:numPr>
        <w:tabs>
          <w:tab w:val="left" w:pos="1557"/>
          <w:tab w:val="left" w:pos="1559"/>
        </w:tabs>
        <w:ind w:right="494"/>
        <w:jc w:val="both"/>
      </w:pPr>
      <w:r>
        <w:t>Except</w:t>
      </w:r>
      <w:r>
        <w:rPr>
          <w:spacing w:val="-3"/>
        </w:rPr>
        <w:t xml:space="preserve"> </w:t>
      </w:r>
      <w:r>
        <w:t>as</w:t>
      </w:r>
      <w:r>
        <w:rPr>
          <w:spacing w:val="-3"/>
        </w:rPr>
        <w:t xml:space="preserve"> </w:t>
      </w:r>
      <w:r>
        <w:t>outlined</w:t>
      </w:r>
      <w:r>
        <w:rPr>
          <w:spacing w:val="-2"/>
        </w:rPr>
        <w:t xml:space="preserve"> </w:t>
      </w:r>
      <w:r>
        <w:t>above</w:t>
      </w:r>
      <w:r>
        <w:rPr>
          <w:i/>
        </w:rPr>
        <w:t>,</w:t>
      </w:r>
      <w:r>
        <w:rPr>
          <w:i/>
          <w:spacing w:val="-1"/>
        </w:rPr>
        <w:t xml:space="preserve"> </w:t>
      </w:r>
      <w:r>
        <w:t>the</w:t>
      </w:r>
      <w:r>
        <w:rPr>
          <w:spacing w:val="-1"/>
        </w:rPr>
        <w:t xml:space="preserve"> </w:t>
      </w:r>
      <w:r>
        <w:t>following</w:t>
      </w:r>
      <w:r>
        <w:rPr>
          <w:spacing w:val="-4"/>
        </w:rPr>
        <w:t xml:space="preserve"> </w:t>
      </w:r>
      <w:r>
        <w:t>expenses</w:t>
      </w:r>
      <w:r>
        <w:rPr>
          <w:spacing w:val="-1"/>
        </w:rPr>
        <w:t xml:space="preserve"> </w:t>
      </w:r>
      <w:r>
        <w:t>are</w:t>
      </w:r>
      <w:r>
        <w:rPr>
          <w:spacing w:val="-5"/>
        </w:rPr>
        <w:t xml:space="preserve"> </w:t>
      </w:r>
      <w:r>
        <w:t>not</w:t>
      </w:r>
      <w:r>
        <w:rPr>
          <w:spacing w:val="-1"/>
        </w:rPr>
        <w:t xml:space="preserve"> </w:t>
      </w:r>
      <w:r>
        <w:t>eligible</w:t>
      </w:r>
      <w:r>
        <w:rPr>
          <w:spacing w:val="-3"/>
        </w:rPr>
        <w:t xml:space="preserve"> </w:t>
      </w:r>
      <w:r>
        <w:t>for</w:t>
      </w:r>
      <w:r>
        <w:rPr>
          <w:spacing w:val="-3"/>
        </w:rPr>
        <w:t xml:space="preserve"> </w:t>
      </w:r>
      <w:r>
        <w:t>payment</w:t>
      </w:r>
      <w:r>
        <w:rPr>
          <w:spacing w:val="-3"/>
        </w:rPr>
        <w:t xml:space="preserve"> </w:t>
      </w:r>
      <w:r>
        <w:t>by</w:t>
      </w:r>
      <w:r>
        <w:rPr>
          <w:spacing w:val="-2"/>
        </w:rPr>
        <w:t xml:space="preserve"> </w:t>
      </w:r>
      <w:r>
        <w:t>the SAFE</w:t>
      </w:r>
      <w:r>
        <w:rPr>
          <w:spacing w:val="-3"/>
        </w:rPr>
        <w:t xml:space="preserve"> </w:t>
      </w:r>
      <w:r>
        <w:t>Payment</w:t>
      </w:r>
      <w:r>
        <w:rPr>
          <w:spacing w:val="-5"/>
        </w:rPr>
        <w:t xml:space="preserve"> </w:t>
      </w:r>
      <w:r>
        <w:t>Program.</w:t>
      </w:r>
      <w:r>
        <w:rPr>
          <w:spacing w:val="40"/>
        </w:rPr>
        <w:t xml:space="preserve"> </w:t>
      </w:r>
      <w:r>
        <w:t>Certain</w:t>
      </w:r>
      <w:r>
        <w:rPr>
          <w:spacing w:val="-3"/>
        </w:rPr>
        <w:t xml:space="preserve"> </w:t>
      </w:r>
      <w:r>
        <w:t>expenses</w:t>
      </w:r>
      <w:r>
        <w:rPr>
          <w:spacing w:val="-5"/>
        </w:rPr>
        <w:t xml:space="preserve"> </w:t>
      </w:r>
      <w:r>
        <w:t>that</w:t>
      </w:r>
      <w:r>
        <w:rPr>
          <w:spacing w:val="-2"/>
        </w:rPr>
        <w:t xml:space="preserve"> </w:t>
      </w:r>
      <w:r>
        <w:t>are</w:t>
      </w:r>
      <w:r>
        <w:rPr>
          <w:spacing w:val="-2"/>
        </w:rPr>
        <w:t xml:space="preserve"> </w:t>
      </w:r>
      <w:r>
        <w:t>considered</w:t>
      </w:r>
      <w:r>
        <w:rPr>
          <w:spacing w:val="-4"/>
        </w:rPr>
        <w:t xml:space="preserve"> </w:t>
      </w:r>
      <w:r>
        <w:t>crime-related</w:t>
      </w:r>
      <w:r>
        <w:rPr>
          <w:spacing w:val="-6"/>
        </w:rPr>
        <w:t xml:space="preserve"> </w:t>
      </w:r>
      <w:r>
        <w:t>may</w:t>
      </w:r>
      <w:r>
        <w:rPr>
          <w:spacing w:val="-2"/>
        </w:rPr>
        <w:t xml:space="preserve"> </w:t>
      </w:r>
      <w:r>
        <w:t>be eligible for compensation by patient application to VVF.</w:t>
      </w:r>
    </w:p>
    <w:p w14:paraId="3D5FF34B" w14:textId="77777777" w:rsidR="00033B8F" w:rsidRDefault="004E0E3F">
      <w:pPr>
        <w:pStyle w:val="ListParagraph"/>
        <w:numPr>
          <w:ilvl w:val="2"/>
          <w:numId w:val="4"/>
        </w:numPr>
        <w:tabs>
          <w:tab w:val="left" w:pos="2277"/>
        </w:tabs>
        <w:spacing w:before="121"/>
        <w:ind w:left="2277" w:hanging="284"/>
        <w:jc w:val="left"/>
      </w:pPr>
      <w:r>
        <w:t>Treatment</w:t>
      </w:r>
      <w:r>
        <w:rPr>
          <w:spacing w:val="-5"/>
        </w:rPr>
        <w:t xml:space="preserve"> </w:t>
      </w:r>
      <w:r>
        <w:t>of</w:t>
      </w:r>
      <w:r>
        <w:rPr>
          <w:spacing w:val="-5"/>
        </w:rPr>
        <w:t xml:space="preserve"> </w:t>
      </w:r>
      <w:r>
        <w:t>injuries</w:t>
      </w:r>
      <w:r>
        <w:rPr>
          <w:spacing w:val="-5"/>
        </w:rPr>
        <w:t xml:space="preserve"> </w:t>
      </w:r>
      <w:r>
        <w:t>or</w:t>
      </w:r>
      <w:r>
        <w:rPr>
          <w:spacing w:val="-5"/>
        </w:rPr>
        <w:t xml:space="preserve"> </w:t>
      </w:r>
      <w:r>
        <w:t>existing</w:t>
      </w:r>
      <w:r>
        <w:rPr>
          <w:spacing w:val="-4"/>
        </w:rPr>
        <w:t xml:space="preserve"> </w:t>
      </w:r>
      <w:r>
        <w:t>medical</w:t>
      </w:r>
      <w:r>
        <w:rPr>
          <w:spacing w:val="-3"/>
        </w:rPr>
        <w:t xml:space="preserve"> </w:t>
      </w:r>
      <w:r>
        <w:rPr>
          <w:spacing w:val="-2"/>
        </w:rPr>
        <w:t>conditions.</w:t>
      </w:r>
    </w:p>
    <w:p w14:paraId="25054848" w14:textId="1659A3DB" w:rsidR="00033B8F" w:rsidRDefault="004E0E3F">
      <w:pPr>
        <w:pStyle w:val="ListParagraph"/>
        <w:numPr>
          <w:ilvl w:val="2"/>
          <w:numId w:val="4"/>
        </w:numPr>
        <w:tabs>
          <w:tab w:val="left" w:pos="2277"/>
        </w:tabs>
        <w:spacing w:before="118"/>
        <w:ind w:left="2277" w:hanging="334"/>
        <w:jc w:val="left"/>
      </w:pPr>
      <w:r>
        <w:t>Follow-up</w:t>
      </w:r>
      <w:r>
        <w:rPr>
          <w:spacing w:val="-5"/>
        </w:rPr>
        <w:t xml:space="preserve"> </w:t>
      </w:r>
      <w:r>
        <w:t>appointments</w:t>
      </w:r>
      <w:r>
        <w:rPr>
          <w:spacing w:val="-6"/>
        </w:rPr>
        <w:t xml:space="preserve"> </w:t>
      </w:r>
      <w:r w:rsidR="00AC30C4">
        <w:rPr>
          <w:spacing w:val="-2"/>
        </w:rPr>
        <w:t xml:space="preserve"> for any other injury or medical condition other than those caused by the sexual assault.</w:t>
      </w:r>
    </w:p>
    <w:p w14:paraId="56B2C94C" w14:textId="7510B50C" w:rsidR="00033B8F" w:rsidRDefault="004E0E3F">
      <w:pPr>
        <w:pStyle w:val="ListParagraph"/>
        <w:numPr>
          <w:ilvl w:val="2"/>
          <w:numId w:val="4"/>
        </w:numPr>
        <w:tabs>
          <w:tab w:val="left" w:pos="2275"/>
        </w:tabs>
        <w:ind w:left="2275" w:hanging="383"/>
        <w:jc w:val="left"/>
      </w:pPr>
      <w:r>
        <w:t>Follow-up</w:t>
      </w:r>
      <w:r>
        <w:rPr>
          <w:spacing w:val="-6"/>
        </w:rPr>
        <w:t xml:space="preserve"> </w:t>
      </w:r>
      <w:r>
        <w:t>laboratory</w:t>
      </w:r>
      <w:r>
        <w:rPr>
          <w:spacing w:val="-5"/>
        </w:rPr>
        <w:t xml:space="preserve"> </w:t>
      </w:r>
      <w:r>
        <w:t>testing</w:t>
      </w:r>
      <w:r>
        <w:rPr>
          <w:spacing w:val="-6"/>
        </w:rPr>
        <w:t xml:space="preserve"> </w:t>
      </w:r>
      <w:r>
        <w:t>or</w:t>
      </w:r>
      <w:r>
        <w:rPr>
          <w:spacing w:val="-6"/>
        </w:rPr>
        <w:t xml:space="preserve"> </w:t>
      </w:r>
      <w:r>
        <w:rPr>
          <w:spacing w:val="-2"/>
        </w:rPr>
        <w:t>medication</w:t>
      </w:r>
      <w:r w:rsidR="00AC30C4">
        <w:rPr>
          <w:spacing w:val="-2"/>
        </w:rPr>
        <w:t xml:space="preserve"> prescribed for conditions not related to the initial sexual assault</w:t>
      </w:r>
      <w:r>
        <w:rPr>
          <w:spacing w:val="-2"/>
        </w:rPr>
        <w:t>.</w:t>
      </w:r>
    </w:p>
    <w:p w14:paraId="23E14BF7" w14:textId="77777777" w:rsidR="00033B8F" w:rsidRDefault="004E0E3F">
      <w:pPr>
        <w:pStyle w:val="ListParagraph"/>
        <w:numPr>
          <w:ilvl w:val="2"/>
          <w:numId w:val="4"/>
        </w:numPr>
        <w:tabs>
          <w:tab w:val="left" w:pos="2277"/>
        </w:tabs>
        <w:ind w:left="2277" w:hanging="385"/>
        <w:jc w:val="left"/>
      </w:pPr>
      <w:r>
        <w:t>Duplicative</w:t>
      </w:r>
      <w:r>
        <w:rPr>
          <w:spacing w:val="-7"/>
        </w:rPr>
        <w:t xml:space="preserve"> </w:t>
      </w:r>
      <w:r>
        <w:rPr>
          <w:spacing w:val="-2"/>
        </w:rPr>
        <w:t>services.</w:t>
      </w:r>
    </w:p>
    <w:p w14:paraId="577C2848" w14:textId="77777777" w:rsidR="00033B8F" w:rsidRDefault="004E0E3F">
      <w:pPr>
        <w:pStyle w:val="ListParagraph"/>
        <w:numPr>
          <w:ilvl w:val="2"/>
          <w:numId w:val="4"/>
        </w:numPr>
        <w:tabs>
          <w:tab w:val="left" w:pos="2277"/>
        </w:tabs>
        <w:ind w:left="2277" w:hanging="385"/>
        <w:jc w:val="left"/>
      </w:pPr>
      <w:r>
        <w:t>Air</w:t>
      </w:r>
      <w:r>
        <w:rPr>
          <w:spacing w:val="-2"/>
        </w:rPr>
        <w:t xml:space="preserve"> transport.</w:t>
      </w:r>
    </w:p>
    <w:p w14:paraId="51222999" w14:textId="77777777" w:rsidR="00033B8F" w:rsidRDefault="004E0E3F">
      <w:pPr>
        <w:pStyle w:val="ListParagraph"/>
        <w:numPr>
          <w:ilvl w:val="2"/>
          <w:numId w:val="4"/>
        </w:numPr>
        <w:tabs>
          <w:tab w:val="left" w:pos="2276"/>
        </w:tabs>
        <w:ind w:left="2276" w:hanging="434"/>
        <w:jc w:val="left"/>
      </w:pPr>
      <w:r>
        <w:rPr>
          <w:spacing w:val="-2"/>
        </w:rPr>
        <w:t>Counseling.</w:t>
      </w:r>
    </w:p>
    <w:p w14:paraId="77417DF3" w14:textId="77777777" w:rsidR="00033B8F" w:rsidRPr="006B5EF0" w:rsidRDefault="004E0E3F" w:rsidP="006B5EF0">
      <w:pPr>
        <w:pStyle w:val="ListParagraph"/>
        <w:numPr>
          <w:ilvl w:val="2"/>
          <w:numId w:val="4"/>
        </w:numPr>
        <w:tabs>
          <w:tab w:val="left" w:pos="2275"/>
        </w:tabs>
        <w:ind w:left="2275" w:hanging="484"/>
        <w:jc w:val="left"/>
      </w:pPr>
      <w:r>
        <w:t>Lost</w:t>
      </w:r>
      <w:r>
        <w:rPr>
          <w:spacing w:val="-2"/>
        </w:rPr>
        <w:t xml:space="preserve"> </w:t>
      </w:r>
      <w:r>
        <w:t>wages</w:t>
      </w:r>
      <w:r>
        <w:rPr>
          <w:spacing w:val="-2"/>
        </w:rPr>
        <w:t xml:space="preserve"> </w:t>
      </w:r>
      <w:r>
        <w:t>due</w:t>
      </w:r>
      <w:r>
        <w:rPr>
          <w:spacing w:val="-5"/>
        </w:rPr>
        <w:t xml:space="preserve"> </w:t>
      </w:r>
      <w:r>
        <w:t>to</w:t>
      </w:r>
      <w:r>
        <w:rPr>
          <w:spacing w:val="-3"/>
        </w:rPr>
        <w:t xml:space="preserve"> </w:t>
      </w:r>
      <w:r>
        <w:t>physical</w:t>
      </w:r>
      <w:r>
        <w:rPr>
          <w:spacing w:val="-6"/>
        </w:rPr>
        <w:t xml:space="preserve"> </w:t>
      </w:r>
      <w:r>
        <w:t>or</w:t>
      </w:r>
      <w:r>
        <w:rPr>
          <w:spacing w:val="-3"/>
        </w:rPr>
        <w:t xml:space="preserve"> </w:t>
      </w:r>
      <w:r>
        <w:t>emotional</w:t>
      </w:r>
      <w:r>
        <w:rPr>
          <w:spacing w:val="-2"/>
        </w:rPr>
        <w:t xml:space="preserve"> injury.</w:t>
      </w:r>
    </w:p>
    <w:p w14:paraId="24C9818A" w14:textId="77777777" w:rsidR="006B5EF0" w:rsidRDefault="006B5EF0" w:rsidP="006B5EF0">
      <w:pPr>
        <w:tabs>
          <w:tab w:val="left" w:pos="2275"/>
        </w:tabs>
      </w:pPr>
    </w:p>
    <w:p w14:paraId="6BDA4917" w14:textId="77777777" w:rsidR="00033B8F" w:rsidRDefault="004E0E3F" w:rsidP="006B5EF0">
      <w:pPr>
        <w:pStyle w:val="Heading1"/>
        <w:ind w:left="0"/>
        <w:rPr>
          <w:u w:val="none"/>
        </w:rPr>
      </w:pPr>
      <w:bookmarkStart w:id="5" w:name="_TOC_250003"/>
      <w:r>
        <w:t>BILLING</w:t>
      </w:r>
      <w:r>
        <w:rPr>
          <w:spacing w:val="-4"/>
        </w:rPr>
        <w:t xml:space="preserve"> </w:t>
      </w:r>
      <w:bookmarkEnd w:id="5"/>
      <w:r>
        <w:rPr>
          <w:spacing w:val="-2"/>
        </w:rPr>
        <w:t>INSTRUCTIONS:</w:t>
      </w:r>
    </w:p>
    <w:p w14:paraId="2BD79726" w14:textId="77777777" w:rsidR="00033B8F" w:rsidRPr="006B5EF0" w:rsidRDefault="004E0E3F">
      <w:pPr>
        <w:pStyle w:val="Heading2"/>
        <w:numPr>
          <w:ilvl w:val="0"/>
          <w:numId w:val="3"/>
        </w:numPr>
        <w:tabs>
          <w:tab w:val="left" w:pos="837"/>
          <w:tab w:val="left" w:pos="840"/>
        </w:tabs>
        <w:spacing w:before="56"/>
        <w:ind w:right="237"/>
        <w:rPr>
          <w:b w:val="0"/>
          <w:bCs w:val="0"/>
        </w:rPr>
      </w:pPr>
      <w:r w:rsidRPr="006B5EF0">
        <w:rPr>
          <w:b w:val="0"/>
          <w:bCs w:val="0"/>
        </w:rPr>
        <w:t>The</w:t>
      </w:r>
      <w:r w:rsidRPr="006B5EF0">
        <w:rPr>
          <w:b w:val="0"/>
          <w:bCs w:val="0"/>
          <w:spacing w:val="-2"/>
        </w:rPr>
        <w:t xml:space="preserve"> </w:t>
      </w:r>
      <w:r w:rsidRPr="006B5EF0">
        <w:rPr>
          <w:b w:val="0"/>
          <w:bCs w:val="0"/>
        </w:rPr>
        <w:t>following</w:t>
      </w:r>
      <w:r w:rsidRPr="006B5EF0">
        <w:rPr>
          <w:b w:val="0"/>
          <w:bCs w:val="0"/>
          <w:spacing w:val="-2"/>
        </w:rPr>
        <w:t xml:space="preserve"> </w:t>
      </w:r>
      <w:r w:rsidRPr="006B5EF0">
        <w:rPr>
          <w:b w:val="0"/>
          <w:bCs w:val="0"/>
        </w:rPr>
        <w:t>information</w:t>
      </w:r>
      <w:r w:rsidRPr="006B5EF0">
        <w:rPr>
          <w:b w:val="0"/>
          <w:bCs w:val="0"/>
          <w:spacing w:val="-4"/>
        </w:rPr>
        <w:t xml:space="preserve"> </w:t>
      </w:r>
      <w:r w:rsidRPr="006B5EF0">
        <w:rPr>
          <w:b w:val="0"/>
          <w:bCs w:val="0"/>
        </w:rPr>
        <w:t>is</w:t>
      </w:r>
      <w:r w:rsidRPr="006B5EF0">
        <w:rPr>
          <w:b w:val="0"/>
          <w:bCs w:val="0"/>
          <w:spacing w:val="-3"/>
        </w:rPr>
        <w:t xml:space="preserve"> </w:t>
      </w:r>
      <w:r w:rsidRPr="006B5EF0">
        <w:rPr>
          <w:b w:val="0"/>
          <w:bCs w:val="0"/>
        </w:rPr>
        <w:t>required</w:t>
      </w:r>
      <w:r w:rsidRPr="006B5EF0">
        <w:rPr>
          <w:b w:val="0"/>
          <w:bCs w:val="0"/>
          <w:spacing w:val="-2"/>
        </w:rPr>
        <w:t xml:space="preserve"> </w:t>
      </w:r>
      <w:r w:rsidRPr="006B5EF0">
        <w:rPr>
          <w:b w:val="0"/>
          <w:bCs w:val="0"/>
        </w:rPr>
        <w:t>and</w:t>
      </w:r>
      <w:r w:rsidRPr="006B5EF0">
        <w:rPr>
          <w:b w:val="0"/>
          <w:bCs w:val="0"/>
          <w:spacing w:val="-2"/>
        </w:rPr>
        <w:t xml:space="preserve"> </w:t>
      </w:r>
      <w:r w:rsidRPr="006B5EF0">
        <w:rPr>
          <w:b w:val="0"/>
          <w:bCs w:val="0"/>
        </w:rPr>
        <w:t>must</w:t>
      </w:r>
      <w:r w:rsidRPr="006B5EF0">
        <w:rPr>
          <w:b w:val="0"/>
          <w:bCs w:val="0"/>
          <w:spacing w:val="-3"/>
        </w:rPr>
        <w:t xml:space="preserve"> </w:t>
      </w:r>
      <w:r w:rsidRPr="006B5EF0">
        <w:rPr>
          <w:b w:val="0"/>
          <w:bCs w:val="0"/>
        </w:rPr>
        <w:t>be</w:t>
      </w:r>
      <w:r w:rsidRPr="006B5EF0">
        <w:rPr>
          <w:b w:val="0"/>
          <w:bCs w:val="0"/>
          <w:spacing w:val="-2"/>
        </w:rPr>
        <w:t xml:space="preserve"> </w:t>
      </w:r>
      <w:r w:rsidRPr="006B5EF0">
        <w:rPr>
          <w:b w:val="0"/>
          <w:bCs w:val="0"/>
        </w:rPr>
        <w:t>received</w:t>
      </w:r>
      <w:r w:rsidRPr="006B5EF0">
        <w:rPr>
          <w:b w:val="0"/>
          <w:bCs w:val="0"/>
          <w:spacing w:val="-2"/>
        </w:rPr>
        <w:t xml:space="preserve"> </w:t>
      </w:r>
      <w:r w:rsidRPr="006B5EF0">
        <w:rPr>
          <w:b w:val="0"/>
          <w:bCs w:val="0"/>
        </w:rPr>
        <w:t>within</w:t>
      </w:r>
      <w:r w:rsidRPr="006B5EF0">
        <w:rPr>
          <w:b w:val="0"/>
          <w:bCs w:val="0"/>
          <w:spacing w:val="-2"/>
        </w:rPr>
        <w:t xml:space="preserve"> </w:t>
      </w:r>
      <w:r w:rsidRPr="006B5EF0">
        <w:rPr>
          <w:b w:val="0"/>
          <w:bCs w:val="0"/>
        </w:rPr>
        <w:t>one</w:t>
      </w:r>
      <w:r w:rsidRPr="006B5EF0">
        <w:rPr>
          <w:b w:val="0"/>
          <w:bCs w:val="0"/>
          <w:spacing w:val="-2"/>
        </w:rPr>
        <w:t xml:space="preserve"> </w:t>
      </w:r>
      <w:r w:rsidRPr="006B5EF0">
        <w:rPr>
          <w:b w:val="0"/>
          <w:bCs w:val="0"/>
        </w:rPr>
        <w:t>(1)</w:t>
      </w:r>
      <w:r w:rsidRPr="006B5EF0">
        <w:rPr>
          <w:b w:val="0"/>
          <w:bCs w:val="0"/>
          <w:spacing w:val="-2"/>
        </w:rPr>
        <w:t xml:space="preserve"> </w:t>
      </w:r>
      <w:r w:rsidRPr="006B5EF0">
        <w:rPr>
          <w:b w:val="0"/>
          <w:bCs w:val="0"/>
        </w:rPr>
        <w:t>year</w:t>
      </w:r>
      <w:r w:rsidRPr="006B5EF0">
        <w:rPr>
          <w:b w:val="0"/>
          <w:bCs w:val="0"/>
          <w:spacing w:val="-3"/>
        </w:rPr>
        <w:t xml:space="preserve"> </w:t>
      </w:r>
      <w:r w:rsidRPr="006B5EF0">
        <w:rPr>
          <w:b w:val="0"/>
          <w:bCs w:val="0"/>
        </w:rPr>
        <w:t>from</w:t>
      </w:r>
      <w:r w:rsidRPr="006B5EF0">
        <w:rPr>
          <w:b w:val="0"/>
          <w:bCs w:val="0"/>
          <w:spacing w:val="-1"/>
        </w:rPr>
        <w:t xml:space="preserve"> </w:t>
      </w:r>
      <w:r w:rsidRPr="006B5EF0">
        <w:rPr>
          <w:b w:val="0"/>
          <w:bCs w:val="0"/>
        </w:rPr>
        <w:t>the</w:t>
      </w:r>
      <w:r w:rsidRPr="006B5EF0">
        <w:rPr>
          <w:b w:val="0"/>
          <w:bCs w:val="0"/>
          <w:spacing w:val="-2"/>
        </w:rPr>
        <w:t xml:space="preserve"> </w:t>
      </w:r>
      <w:r w:rsidRPr="006B5EF0">
        <w:rPr>
          <w:b w:val="0"/>
          <w:bCs w:val="0"/>
        </w:rPr>
        <w:t xml:space="preserve">date of service </w:t>
      </w:r>
      <w:proofErr w:type="gramStart"/>
      <w:r w:rsidRPr="006B5EF0">
        <w:rPr>
          <w:b w:val="0"/>
          <w:bCs w:val="0"/>
        </w:rPr>
        <w:t>in order to</w:t>
      </w:r>
      <w:proofErr w:type="gramEnd"/>
      <w:r w:rsidRPr="006B5EF0">
        <w:rPr>
          <w:b w:val="0"/>
          <w:bCs w:val="0"/>
        </w:rPr>
        <w:t xml:space="preserve"> receive payment:</w:t>
      </w:r>
    </w:p>
    <w:p w14:paraId="08CE5F14" w14:textId="04A3F9D5" w:rsidR="00033B8F" w:rsidRDefault="004E0E3F">
      <w:pPr>
        <w:pStyle w:val="Heading2"/>
        <w:numPr>
          <w:ilvl w:val="1"/>
          <w:numId w:val="3"/>
        </w:numPr>
        <w:tabs>
          <w:tab w:val="left" w:pos="1557"/>
        </w:tabs>
        <w:spacing w:before="121"/>
        <w:ind w:left="1557" w:hanging="358"/>
        <w:rPr>
          <w:b w:val="0"/>
        </w:rPr>
      </w:pPr>
      <w:r>
        <w:t>The</w:t>
      </w:r>
      <w:r>
        <w:rPr>
          <w:spacing w:val="-7"/>
        </w:rPr>
        <w:t xml:space="preserve"> </w:t>
      </w:r>
      <w:r>
        <w:t>completed</w:t>
      </w:r>
      <w:r>
        <w:rPr>
          <w:spacing w:val="-6"/>
        </w:rPr>
        <w:t xml:space="preserve"> </w:t>
      </w:r>
      <w:r w:rsidR="00AC30C4">
        <w:t>one</w:t>
      </w:r>
      <w:r>
        <w:t>-page</w:t>
      </w:r>
      <w:r>
        <w:rPr>
          <w:spacing w:val="-5"/>
        </w:rPr>
        <w:t xml:space="preserve"> </w:t>
      </w:r>
      <w:r>
        <w:t>SAFE</w:t>
      </w:r>
      <w:r>
        <w:rPr>
          <w:spacing w:val="-5"/>
        </w:rPr>
        <w:t xml:space="preserve"> </w:t>
      </w:r>
      <w:r>
        <w:t>Payment</w:t>
      </w:r>
      <w:r>
        <w:rPr>
          <w:spacing w:val="-5"/>
        </w:rPr>
        <w:t xml:space="preserve"> </w:t>
      </w:r>
      <w:r>
        <w:t>Program</w:t>
      </w:r>
      <w:r>
        <w:rPr>
          <w:spacing w:val="-6"/>
        </w:rPr>
        <w:t xml:space="preserve"> </w:t>
      </w:r>
      <w:r>
        <w:t>Request</w:t>
      </w:r>
      <w:r>
        <w:rPr>
          <w:spacing w:val="-5"/>
        </w:rPr>
        <w:t xml:space="preserve"> </w:t>
      </w:r>
      <w:r>
        <w:t>for</w:t>
      </w:r>
      <w:r>
        <w:rPr>
          <w:spacing w:val="-4"/>
        </w:rPr>
        <w:t xml:space="preserve"> </w:t>
      </w:r>
      <w:r>
        <w:t>Payment</w:t>
      </w:r>
      <w:r>
        <w:rPr>
          <w:spacing w:val="-5"/>
        </w:rPr>
        <w:t xml:space="preserve"> </w:t>
      </w:r>
      <w:r>
        <w:t>Form</w:t>
      </w:r>
      <w:r>
        <w:rPr>
          <w:spacing w:val="-4"/>
        </w:rPr>
        <w:t xml:space="preserve"> </w:t>
      </w:r>
      <w:r>
        <w:rPr>
          <w:spacing w:val="-2"/>
        </w:rPr>
        <w:t>(RPF)</w:t>
      </w:r>
      <w:r>
        <w:rPr>
          <w:b w:val="0"/>
          <w:spacing w:val="-2"/>
        </w:rPr>
        <w:t>.</w:t>
      </w:r>
    </w:p>
    <w:p w14:paraId="702246AC" w14:textId="77777777" w:rsidR="00033B8F" w:rsidRDefault="004E0E3F">
      <w:pPr>
        <w:pStyle w:val="ListParagraph"/>
        <w:numPr>
          <w:ilvl w:val="1"/>
          <w:numId w:val="3"/>
        </w:numPr>
        <w:tabs>
          <w:tab w:val="left" w:pos="1559"/>
        </w:tabs>
        <w:spacing w:before="118"/>
        <w:ind w:right="1065"/>
        <w:rPr>
          <w:b/>
        </w:rPr>
      </w:pPr>
      <w:r>
        <w:rPr>
          <w:b/>
        </w:rPr>
        <w:t xml:space="preserve">The itemized, detailed bill </w:t>
      </w:r>
      <w:r>
        <w:t>containing the provider’s name, address, and tax identification</w:t>
      </w:r>
      <w:r>
        <w:rPr>
          <w:spacing w:val="-6"/>
        </w:rPr>
        <w:t xml:space="preserve"> </w:t>
      </w:r>
      <w:r>
        <w:t>number.</w:t>
      </w:r>
      <w:r>
        <w:rPr>
          <w:spacing w:val="40"/>
        </w:rPr>
        <w:t xml:space="preserve"> </w:t>
      </w:r>
      <w:r>
        <w:t>Health</w:t>
      </w:r>
      <w:r>
        <w:rPr>
          <w:spacing w:val="-4"/>
        </w:rPr>
        <w:t xml:space="preserve"> </w:t>
      </w:r>
      <w:r>
        <w:t>Insurance</w:t>
      </w:r>
      <w:r>
        <w:rPr>
          <w:spacing w:val="-2"/>
        </w:rPr>
        <w:t xml:space="preserve"> </w:t>
      </w:r>
      <w:r>
        <w:t>Claim</w:t>
      </w:r>
      <w:r>
        <w:rPr>
          <w:spacing w:val="-2"/>
        </w:rPr>
        <w:t xml:space="preserve"> </w:t>
      </w:r>
      <w:r>
        <w:t>Forms</w:t>
      </w:r>
      <w:r>
        <w:rPr>
          <w:spacing w:val="-3"/>
        </w:rPr>
        <w:t xml:space="preserve"> </w:t>
      </w:r>
      <w:r>
        <w:t>(HICF)</w:t>
      </w:r>
      <w:r>
        <w:rPr>
          <w:spacing w:val="-2"/>
        </w:rPr>
        <w:t xml:space="preserve"> </w:t>
      </w:r>
      <w:r>
        <w:t>alone</w:t>
      </w:r>
      <w:r>
        <w:rPr>
          <w:spacing w:val="-5"/>
        </w:rPr>
        <w:t xml:space="preserve"> </w:t>
      </w:r>
      <w:r>
        <w:t>may</w:t>
      </w:r>
      <w:r>
        <w:rPr>
          <w:spacing w:val="-2"/>
        </w:rPr>
        <w:t xml:space="preserve"> </w:t>
      </w:r>
      <w:r>
        <w:t>not</w:t>
      </w:r>
      <w:r>
        <w:rPr>
          <w:spacing w:val="-2"/>
        </w:rPr>
        <w:t xml:space="preserve"> </w:t>
      </w:r>
      <w:r>
        <w:t>be considered if the form does not list each expense in detail.</w:t>
      </w:r>
    </w:p>
    <w:p w14:paraId="6DFE2E77" w14:textId="77777777" w:rsidR="00033B8F" w:rsidRDefault="004E0E3F">
      <w:pPr>
        <w:pStyle w:val="ListParagraph"/>
        <w:numPr>
          <w:ilvl w:val="1"/>
          <w:numId w:val="3"/>
        </w:numPr>
        <w:tabs>
          <w:tab w:val="left" w:pos="1559"/>
        </w:tabs>
        <w:ind w:right="514" w:hanging="361"/>
      </w:pPr>
      <w:r>
        <w:rPr>
          <w:b/>
        </w:rPr>
        <w:t xml:space="preserve">The summary or Explanation of Benefits (EOB) from the insurance provider </w:t>
      </w:r>
      <w:r>
        <w:t>(when applicable,</w:t>
      </w:r>
      <w:r>
        <w:rPr>
          <w:spacing w:val="-4"/>
        </w:rPr>
        <w:t xml:space="preserve"> </w:t>
      </w:r>
      <w:r>
        <w:t>see</w:t>
      </w:r>
      <w:r>
        <w:rPr>
          <w:spacing w:val="-3"/>
        </w:rPr>
        <w:t xml:space="preserve"> </w:t>
      </w:r>
      <w:r>
        <w:t>Collateral</w:t>
      </w:r>
      <w:r>
        <w:rPr>
          <w:spacing w:val="-7"/>
        </w:rPr>
        <w:t xml:space="preserve"> </w:t>
      </w:r>
      <w:r>
        <w:t>Resources</w:t>
      </w:r>
      <w:r>
        <w:rPr>
          <w:spacing w:val="-4"/>
        </w:rPr>
        <w:t xml:space="preserve"> </w:t>
      </w:r>
      <w:r>
        <w:t>section)</w:t>
      </w:r>
      <w:r>
        <w:rPr>
          <w:spacing w:val="-4"/>
        </w:rPr>
        <w:t xml:space="preserve"> </w:t>
      </w:r>
      <w:r>
        <w:t>that</w:t>
      </w:r>
      <w:r>
        <w:rPr>
          <w:spacing w:val="-3"/>
        </w:rPr>
        <w:t xml:space="preserve"> </w:t>
      </w:r>
      <w:r>
        <w:t>shows</w:t>
      </w:r>
      <w:r>
        <w:rPr>
          <w:spacing w:val="-4"/>
        </w:rPr>
        <w:t xml:space="preserve"> </w:t>
      </w:r>
      <w:r>
        <w:t>insurance</w:t>
      </w:r>
      <w:r>
        <w:rPr>
          <w:spacing w:val="-6"/>
        </w:rPr>
        <w:t xml:space="preserve"> </w:t>
      </w:r>
      <w:r>
        <w:t>decision,</w:t>
      </w:r>
      <w:r>
        <w:rPr>
          <w:spacing w:val="-4"/>
        </w:rPr>
        <w:t xml:space="preserve"> </w:t>
      </w:r>
      <w:r>
        <w:t>decision code descriptions, and remaining patient responsibility.</w:t>
      </w:r>
    </w:p>
    <w:p w14:paraId="4B498058" w14:textId="77777777" w:rsidR="00033B8F" w:rsidRDefault="004E0E3F">
      <w:pPr>
        <w:pStyle w:val="ListParagraph"/>
        <w:numPr>
          <w:ilvl w:val="1"/>
          <w:numId w:val="3"/>
        </w:numPr>
        <w:tabs>
          <w:tab w:val="left" w:pos="1559"/>
        </w:tabs>
        <w:spacing w:before="121"/>
        <w:ind w:right="695"/>
      </w:pPr>
      <w:r>
        <w:rPr>
          <w:b/>
        </w:rPr>
        <w:t>Prescription</w:t>
      </w:r>
      <w:r>
        <w:rPr>
          <w:b/>
          <w:spacing w:val="-5"/>
        </w:rPr>
        <w:t xml:space="preserve"> </w:t>
      </w:r>
      <w:r>
        <w:rPr>
          <w:b/>
        </w:rPr>
        <w:t>expenses</w:t>
      </w:r>
      <w:r>
        <w:rPr>
          <w:b/>
          <w:spacing w:val="-6"/>
        </w:rPr>
        <w:t xml:space="preserve"> </w:t>
      </w:r>
      <w:r>
        <w:t>must</w:t>
      </w:r>
      <w:r>
        <w:rPr>
          <w:spacing w:val="-3"/>
        </w:rPr>
        <w:t xml:space="preserve"> </w:t>
      </w:r>
      <w:r>
        <w:t>show</w:t>
      </w:r>
      <w:r>
        <w:rPr>
          <w:spacing w:val="-3"/>
        </w:rPr>
        <w:t xml:space="preserve"> </w:t>
      </w:r>
      <w:r>
        <w:t>the</w:t>
      </w:r>
      <w:r>
        <w:rPr>
          <w:spacing w:val="-6"/>
        </w:rPr>
        <w:t xml:space="preserve"> </w:t>
      </w:r>
      <w:r>
        <w:t>date</w:t>
      </w:r>
      <w:r>
        <w:rPr>
          <w:spacing w:val="-6"/>
        </w:rPr>
        <w:t xml:space="preserve"> </w:t>
      </w:r>
      <w:r>
        <w:t>filled,</w:t>
      </w:r>
      <w:r>
        <w:rPr>
          <w:spacing w:val="-4"/>
        </w:rPr>
        <w:t xml:space="preserve"> </w:t>
      </w:r>
      <w:r>
        <w:t>patient</w:t>
      </w:r>
      <w:r>
        <w:rPr>
          <w:spacing w:val="-3"/>
        </w:rPr>
        <w:t xml:space="preserve"> </w:t>
      </w:r>
      <w:r>
        <w:t>name,</w:t>
      </w:r>
      <w:r>
        <w:rPr>
          <w:spacing w:val="-6"/>
        </w:rPr>
        <w:t xml:space="preserve"> </w:t>
      </w:r>
      <w:r>
        <w:t>medication</w:t>
      </w:r>
      <w:r>
        <w:rPr>
          <w:spacing w:val="-5"/>
        </w:rPr>
        <w:t xml:space="preserve"> </w:t>
      </w:r>
      <w:r>
        <w:t>name, prescribing physician, and amount owed/paid by the patient.</w:t>
      </w:r>
    </w:p>
    <w:p w14:paraId="5DCD8636" w14:textId="77777777" w:rsidR="00033B8F" w:rsidRDefault="004E0E3F">
      <w:pPr>
        <w:pStyle w:val="ListParagraph"/>
        <w:numPr>
          <w:ilvl w:val="1"/>
          <w:numId w:val="3"/>
        </w:numPr>
        <w:tabs>
          <w:tab w:val="left" w:pos="1558"/>
        </w:tabs>
        <w:ind w:left="1558" w:right="118"/>
      </w:pPr>
      <w:r>
        <w:rPr>
          <w:b/>
        </w:rPr>
        <w:t>Supplemental</w:t>
      </w:r>
      <w:r>
        <w:rPr>
          <w:b/>
          <w:spacing w:val="-2"/>
        </w:rPr>
        <w:t xml:space="preserve"> </w:t>
      </w:r>
      <w:r>
        <w:rPr>
          <w:b/>
        </w:rPr>
        <w:t>documentation</w:t>
      </w:r>
      <w:r>
        <w:rPr>
          <w:b/>
          <w:spacing w:val="-4"/>
        </w:rPr>
        <w:t xml:space="preserve"> </w:t>
      </w:r>
      <w:r>
        <w:t>may</w:t>
      </w:r>
      <w:r>
        <w:rPr>
          <w:spacing w:val="-2"/>
        </w:rPr>
        <w:t xml:space="preserve"> </w:t>
      </w:r>
      <w:r>
        <w:t>be</w:t>
      </w:r>
      <w:r>
        <w:rPr>
          <w:spacing w:val="-2"/>
        </w:rPr>
        <w:t xml:space="preserve"> </w:t>
      </w:r>
      <w:r>
        <w:t>requested</w:t>
      </w:r>
      <w:r>
        <w:rPr>
          <w:spacing w:val="-4"/>
        </w:rPr>
        <w:t xml:space="preserve"> </w:t>
      </w:r>
      <w:r>
        <w:t>or</w:t>
      </w:r>
      <w:r>
        <w:rPr>
          <w:spacing w:val="-3"/>
        </w:rPr>
        <w:t xml:space="preserve"> </w:t>
      </w:r>
      <w:r>
        <w:t>required</w:t>
      </w:r>
      <w:r>
        <w:rPr>
          <w:spacing w:val="-4"/>
        </w:rPr>
        <w:t xml:space="preserve"> </w:t>
      </w:r>
      <w:r>
        <w:t>to</w:t>
      </w:r>
      <w:r>
        <w:rPr>
          <w:spacing w:val="-2"/>
        </w:rPr>
        <w:t xml:space="preserve"> </w:t>
      </w:r>
      <w:r>
        <w:t>aid</w:t>
      </w:r>
      <w:r>
        <w:rPr>
          <w:spacing w:val="-6"/>
        </w:rPr>
        <w:t xml:space="preserve"> </w:t>
      </w:r>
      <w:r>
        <w:t>in</w:t>
      </w:r>
      <w:r>
        <w:rPr>
          <w:spacing w:val="-4"/>
        </w:rPr>
        <w:t xml:space="preserve"> </w:t>
      </w:r>
      <w:r>
        <w:t>the</w:t>
      </w:r>
      <w:r>
        <w:rPr>
          <w:spacing w:val="-2"/>
        </w:rPr>
        <w:t xml:space="preserve"> </w:t>
      </w:r>
      <w:r>
        <w:t xml:space="preserve">determination </w:t>
      </w:r>
      <w:r>
        <w:lastRenderedPageBreak/>
        <w:t>of claim or expense eligibility (to include, but not limited to, medical records, forensic documentation, etc.)</w:t>
      </w:r>
    </w:p>
    <w:p w14:paraId="30A2A214" w14:textId="77777777" w:rsidR="00033B8F" w:rsidRDefault="004E0E3F">
      <w:pPr>
        <w:pStyle w:val="ListParagraph"/>
        <w:numPr>
          <w:ilvl w:val="0"/>
          <w:numId w:val="3"/>
        </w:numPr>
        <w:tabs>
          <w:tab w:val="left" w:pos="836"/>
        </w:tabs>
        <w:spacing w:before="119"/>
        <w:ind w:left="836" w:hanging="358"/>
        <w:rPr>
          <w:b/>
        </w:rPr>
      </w:pPr>
      <w:r>
        <w:t>Collateral</w:t>
      </w:r>
      <w:r>
        <w:rPr>
          <w:spacing w:val="-7"/>
        </w:rPr>
        <w:t xml:space="preserve"> </w:t>
      </w:r>
      <w:r>
        <w:rPr>
          <w:spacing w:val="-2"/>
        </w:rPr>
        <w:t>Resources</w:t>
      </w:r>
    </w:p>
    <w:p w14:paraId="6A30B8A6" w14:textId="77777777" w:rsidR="00033B8F" w:rsidRDefault="004E0E3F">
      <w:pPr>
        <w:pStyle w:val="ListParagraph"/>
        <w:numPr>
          <w:ilvl w:val="1"/>
          <w:numId w:val="3"/>
        </w:numPr>
        <w:tabs>
          <w:tab w:val="left" w:pos="1557"/>
        </w:tabs>
        <w:ind w:left="1557" w:hanging="359"/>
        <w:rPr>
          <w:b/>
        </w:rPr>
      </w:pPr>
      <w:proofErr w:type="gramStart"/>
      <w:r>
        <w:t>Federally-funded</w:t>
      </w:r>
      <w:proofErr w:type="gramEnd"/>
      <w:r>
        <w:rPr>
          <w:spacing w:val="-11"/>
        </w:rPr>
        <w:t xml:space="preserve"> </w:t>
      </w:r>
      <w:r>
        <w:t>insurances</w:t>
      </w:r>
      <w:r>
        <w:rPr>
          <w:spacing w:val="-9"/>
        </w:rPr>
        <w:t xml:space="preserve"> </w:t>
      </w:r>
      <w:r>
        <w:rPr>
          <w:spacing w:val="-2"/>
        </w:rPr>
        <w:t>(FFI)</w:t>
      </w:r>
    </w:p>
    <w:p w14:paraId="6A289AE8" w14:textId="77777777" w:rsidR="00033B8F" w:rsidRDefault="004E0E3F">
      <w:pPr>
        <w:pStyle w:val="ListParagraph"/>
        <w:numPr>
          <w:ilvl w:val="2"/>
          <w:numId w:val="3"/>
        </w:numPr>
        <w:tabs>
          <w:tab w:val="left" w:pos="2277"/>
          <w:tab w:val="left" w:pos="2279"/>
        </w:tabs>
        <w:spacing w:before="121"/>
        <w:ind w:right="272" w:hanging="293"/>
        <w:jc w:val="both"/>
        <w:rPr>
          <w:b/>
        </w:rPr>
      </w:pPr>
      <w:r>
        <w:t>All</w:t>
      </w:r>
      <w:r>
        <w:rPr>
          <w:spacing w:val="-4"/>
        </w:rPr>
        <w:t xml:space="preserve"> </w:t>
      </w:r>
      <w:proofErr w:type="gramStart"/>
      <w:r>
        <w:t>federally-funded</w:t>
      </w:r>
      <w:proofErr w:type="gramEnd"/>
      <w:r>
        <w:rPr>
          <w:spacing w:val="-5"/>
        </w:rPr>
        <w:t xml:space="preserve"> </w:t>
      </w:r>
      <w:r>
        <w:t>insurances,</w:t>
      </w:r>
      <w:r>
        <w:rPr>
          <w:spacing w:val="-4"/>
        </w:rPr>
        <w:t xml:space="preserve"> </w:t>
      </w:r>
      <w:r>
        <w:t>such</w:t>
      </w:r>
      <w:r>
        <w:rPr>
          <w:spacing w:val="-5"/>
        </w:rPr>
        <w:t xml:space="preserve"> </w:t>
      </w:r>
      <w:r>
        <w:t>as</w:t>
      </w:r>
      <w:r>
        <w:rPr>
          <w:spacing w:val="-4"/>
        </w:rPr>
        <w:t xml:space="preserve"> </w:t>
      </w:r>
      <w:r>
        <w:t>Medicaid,</w:t>
      </w:r>
      <w:r>
        <w:rPr>
          <w:spacing w:val="-6"/>
        </w:rPr>
        <w:t xml:space="preserve"> </w:t>
      </w:r>
      <w:r>
        <w:t>Medicare,</w:t>
      </w:r>
      <w:r>
        <w:rPr>
          <w:spacing w:val="-4"/>
        </w:rPr>
        <w:t xml:space="preserve"> </w:t>
      </w:r>
      <w:r>
        <w:t>Tricare,</w:t>
      </w:r>
      <w:r>
        <w:rPr>
          <w:spacing w:val="-4"/>
        </w:rPr>
        <w:t xml:space="preserve"> </w:t>
      </w:r>
      <w:r>
        <w:t>Veterans’ Administration, etc.,</w:t>
      </w:r>
      <w:r>
        <w:rPr>
          <w:spacing w:val="-1"/>
        </w:rPr>
        <w:t xml:space="preserve"> </w:t>
      </w:r>
      <w:r>
        <w:rPr>
          <w:b/>
          <w:u w:val="single"/>
        </w:rPr>
        <w:t>must</w:t>
      </w:r>
      <w:r>
        <w:rPr>
          <w:b/>
          <w:spacing w:val="-1"/>
          <w:u w:val="single"/>
        </w:rPr>
        <w:t xml:space="preserve"> </w:t>
      </w:r>
      <w:r>
        <w:rPr>
          <w:b/>
          <w:u w:val="single"/>
        </w:rPr>
        <w:t>be billed first</w:t>
      </w:r>
      <w:r>
        <w:t>.</w:t>
      </w:r>
      <w:r>
        <w:rPr>
          <w:spacing w:val="40"/>
        </w:rPr>
        <w:t xml:space="preserve"> </w:t>
      </w:r>
      <w:r>
        <w:t>The remaining out-of-pocket patient responsibility may be submitted for consideration.</w:t>
      </w:r>
    </w:p>
    <w:p w14:paraId="32CBB7FC" w14:textId="77777777" w:rsidR="00033B8F" w:rsidRDefault="004E0E3F">
      <w:pPr>
        <w:pStyle w:val="ListParagraph"/>
        <w:numPr>
          <w:ilvl w:val="1"/>
          <w:numId w:val="3"/>
        </w:numPr>
        <w:tabs>
          <w:tab w:val="left" w:pos="1559"/>
        </w:tabs>
        <w:ind w:hanging="359"/>
        <w:jc w:val="both"/>
        <w:rPr>
          <w:b/>
        </w:rPr>
      </w:pPr>
      <w:r>
        <w:t>Private</w:t>
      </w:r>
      <w:r>
        <w:rPr>
          <w:spacing w:val="-4"/>
        </w:rPr>
        <w:t xml:space="preserve"> </w:t>
      </w:r>
      <w:r>
        <w:t>health</w:t>
      </w:r>
      <w:r>
        <w:rPr>
          <w:spacing w:val="-5"/>
        </w:rPr>
        <w:t xml:space="preserve"> </w:t>
      </w:r>
      <w:r>
        <w:rPr>
          <w:spacing w:val="-2"/>
        </w:rPr>
        <w:t>insurance</w:t>
      </w:r>
    </w:p>
    <w:p w14:paraId="4C5E0222" w14:textId="77777777" w:rsidR="00033B8F" w:rsidRDefault="004E0E3F">
      <w:pPr>
        <w:pStyle w:val="ListParagraph"/>
        <w:numPr>
          <w:ilvl w:val="2"/>
          <w:numId w:val="3"/>
        </w:numPr>
        <w:tabs>
          <w:tab w:val="left" w:pos="2277"/>
          <w:tab w:val="left" w:pos="2279"/>
        </w:tabs>
        <w:spacing w:before="121"/>
        <w:ind w:right="238" w:hanging="293"/>
      </w:pPr>
      <w:r>
        <w:t xml:space="preserve">The SAFE Payment Program </w:t>
      </w:r>
      <w:r>
        <w:rPr>
          <w:b/>
        </w:rPr>
        <w:t xml:space="preserve">does not require </w:t>
      </w:r>
      <w:r>
        <w:t xml:space="preserve">the billing of private health </w:t>
      </w:r>
      <w:proofErr w:type="gramStart"/>
      <w:r>
        <w:t>insurances</w:t>
      </w:r>
      <w:proofErr w:type="gramEnd"/>
      <w:r>
        <w:t>; however, if a</w:t>
      </w:r>
      <w:r>
        <w:rPr>
          <w:spacing w:val="-1"/>
        </w:rPr>
        <w:t xml:space="preserve"> </w:t>
      </w:r>
      <w:r>
        <w:t>patient</w:t>
      </w:r>
      <w:r>
        <w:rPr>
          <w:spacing w:val="-1"/>
        </w:rPr>
        <w:t xml:space="preserve"> </w:t>
      </w:r>
      <w:r>
        <w:t>elects to use</w:t>
      </w:r>
      <w:r>
        <w:rPr>
          <w:spacing w:val="-1"/>
        </w:rPr>
        <w:t xml:space="preserve"> </w:t>
      </w:r>
      <w:r>
        <w:t>available collateral</w:t>
      </w:r>
      <w:r>
        <w:rPr>
          <w:spacing w:val="-2"/>
        </w:rPr>
        <w:t xml:space="preserve"> </w:t>
      </w:r>
      <w:r>
        <w:t>resources, as indicated</w:t>
      </w:r>
      <w:r>
        <w:rPr>
          <w:spacing w:val="-3"/>
        </w:rPr>
        <w:t xml:space="preserve"> </w:t>
      </w:r>
      <w:r>
        <w:t>on</w:t>
      </w:r>
      <w:r>
        <w:rPr>
          <w:spacing w:val="-5"/>
        </w:rPr>
        <w:t xml:space="preserve"> </w:t>
      </w:r>
      <w:r>
        <w:t>the</w:t>
      </w:r>
      <w:r>
        <w:rPr>
          <w:spacing w:val="-1"/>
        </w:rPr>
        <w:t xml:space="preserve"> </w:t>
      </w:r>
      <w:r>
        <w:t>Request</w:t>
      </w:r>
      <w:r>
        <w:rPr>
          <w:spacing w:val="-4"/>
        </w:rPr>
        <w:t xml:space="preserve"> </w:t>
      </w:r>
      <w:r>
        <w:t>for</w:t>
      </w:r>
      <w:r>
        <w:rPr>
          <w:spacing w:val="-4"/>
        </w:rPr>
        <w:t xml:space="preserve"> </w:t>
      </w:r>
      <w:r>
        <w:t>Payment</w:t>
      </w:r>
      <w:r>
        <w:rPr>
          <w:spacing w:val="-4"/>
        </w:rPr>
        <w:t xml:space="preserve"> </w:t>
      </w:r>
      <w:r>
        <w:t>Form,</w:t>
      </w:r>
      <w:r>
        <w:rPr>
          <w:spacing w:val="-4"/>
        </w:rPr>
        <w:t xml:space="preserve"> </w:t>
      </w:r>
      <w:r>
        <w:t>that</w:t>
      </w:r>
      <w:r>
        <w:rPr>
          <w:spacing w:val="-1"/>
        </w:rPr>
        <w:t xml:space="preserve"> </w:t>
      </w:r>
      <w:r>
        <w:t>insurance</w:t>
      </w:r>
      <w:r>
        <w:rPr>
          <w:spacing w:val="-4"/>
        </w:rPr>
        <w:t xml:space="preserve"> </w:t>
      </w:r>
      <w:r>
        <w:t>must</w:t>
      </w:r>
      <w:r>
        <w:rPr>
          <w:spacing w:val="-1"/>
        </w:rPr>
        <w:t xml:space="preserve"> </w:t>
      </w:r>
      <w:r>
        <w:t>be</w:t>
      </w:r>
      <w:r>
        <w:rPr>
          <w:spacing w:val="-4"/>
        </w:rPr>
        <w:t xml:space="preserve"> </w:t>
      </w:r>
      <w:r>
        <w:t>billed</w:t>
      </w:r>
      <w:r>
        <w:rPr>
          <w:spacing w:val="-3"/>
        </w:rPr>
        <w:t xml:space="preserve"> </w:t>
      </w:r>
      <w:r>
        <w:t xml:space="preserve">first. The remaining out-of-pocket patient responsibility may be submitted for </w:t>
      </w:r>
      <w:r>
        <w:rPr>
          <w:spacing w:val="-2"/>
        </w:rPr>
        <w:t>consideration.</w:t>
      </w:r>
    </w:p>
    <w:p w14:paraId="4D84A60C" w14:textId="77777777" w:rsidR="00033B8F" w:rsidRDefault="004E0E3F">
      <w:pPr>
        <w:pStyle w:val="ListParagraph"/>
        <w:numPr>
          <w:ilvl w:val="0"/>
          <w:numId w:val="3"/>
        </w:numPr>
        <w:tabs>
          <w:tab w:val="left" w:pos="837"/>
        </w:tabs>
        <w:spacing w:before="118"/>
        <w:ind w:left="837" w:hanging="358"/>
        <w:jc w:val="both"/>
        <w:rPr>
          <w:b/>
        </w:rPr>
      </w:pPr>
      <w:r>
        <w:rPr>
          <w:spacing w:val="-2"/>
        </w:rPr>
        <w:t>Collections</w:t>
      </w:r>
    </w:p>
    <w:p w14:paraId="74E2F013" w14:textId="77777777" w:rsidR="00033B8F" w:rsidRDefault="004E0E3F">
      <w:pPr>
        <w:pStyle w:val="ListParagraph"/>
        <w:numPr>
          <w:ilvl w:val="1"/>
          <w:numId w:val="3"/>
        </w:numPr>
        <w:tabs>
          <w:tab w:val="left" w:pos="1559"/>
        </w:tabs>
        <w:spacing w:before="121"/>
        <w:ind w:right="754"/>
        <w:jc w:val="both"/>
        <w:rPr>
          <w:b/>
        </w:rPr>
      </w:pPr>
      <w:r>
        <w:t>§19.2-368.5:2</w:t>
      </w:r>
      <w:r>
        <w:rPr>
          <w:spacing w:val="-3"/>
        </w:rPr>
        <w:t xml:space="preserve"> </w:t>
      </w:r>
      <w:r>
        <w:t>of</w:t>
      </w:r>
      <w:r>
        <w:rPr>
          <w:spacing w:val="-2"/>
        </w:rPr>
        <w:t xml:space="preserve"> </w:t>
      </w:r>
      <w:r>
        <w:t>the</w:t>
      </w:r>
      <w:r>
        <w:rPr>
          <w:spacing w:val="-4"/>
        </w:rPr>
        <w:t xml:space="preserve"> </w:t>
      </w:r>
      <w:r>
        <w:t>Code</w:t>
      </w:r>
      <w:r>
        <w:rPr>
          <w:spacing w:val="-4"/>
        </w:rPr>
        <w:t xml:space="preserve"> </w:t>
      </w:r>
      <w:r>
        <w:t>of</w:t>
      </w:r>
      <w:r>
        <w:rPr>
          <w:spacing w:val="-2"/>
        </w:rPr>
        <w:t xml:space="preserve"> </w:t>
      </w:r>
      <w:r>
        <w:t>Virginia</w:t>
      </w:r>
      <w:r>
        <w:rPr>
          <w:spacing w:val="-2"/>
        </w:rPr>
        <w:t xml:space="preserve"> </w:t>
      </w:r>
      <w:r>
        <w:t>prohibits</w:t>
      </w:r>
      <w:r>
        <w:rPr>
          <w:spacing w:val="-4"/>
        </w:rPr>
        <w:t xml:space="preserve"> </w:t>
      </w:r>
      <w:r>
        <w:t>providers</w:t>
      </w:r>
      <w:r>
        <w:rPr>
          <w:spacing w:val="-1"/>
        </w:rPr>
        <w:t xml:space="preserve"> </w:t>
      </w:r>
      <w:r>
        <w:t>from</w:t>
      </w:r>
      <w:r>
        <w:rPr>
          <w:spacing w:val="-3"/>
        </w:rPr>
        <w:t xml:space="preserve"> </w:t>
      </w:r>
      <w:r>
        <w:t>placing</w:t>
      </w:r>
      <w:r>
        <w:rPr>
          <w:spacing w:val="-3"/>
        </w:rPr>
        <w:t xml:space="preserve"> </w:t>
      </w:r>
      <w:r>
        <w:t>a</w:t>
      </w:r>
      <w:r>
        <w:rPr>
          <w:spacing w:val="-2"/>
        </w:rPr>
        <w:t xml:space="preserve"> </w:t>
      </w:r>
      <w:r>
        <w:t>patient</w:t>
      </w:r>
      <w:r>
        <w:rPr>
          <w:spacing w:val="-1"/>
        </w:rPr>
        <w:t xml:space="preserve"> </w:t>
      </w:r>
      <w:r>
        <w:t>in collections</w:t>
      </w:r>
      <w:r>
        <w:rPr>
          <w:spacing w:val="-6"/>
        </w:rPr>
        <w:t xml:space="preserve"> </w:t>
      </w:r>
      <w:r>
        <w:t>once</w:t>
      </w:r>
      <w:r>
        <w:rPr>
          <w:spacing w:val="-2"/>
        </w:rPr>
        <w:t xml:space="preserve"> </w:t>
      </w:r>
      <w:r>
        <w:t>a</w:t>
      </w:r>
      <w:r>
        <w:rPr>
          <w:spacing w:val="-5"/>
        </w:rPr>
        <w:t xml:space="preserve"> </w:t>
      </w:r>
      <w:r>
        <w:t>claim</w:t>
      </w:r>
      <w:r>
        <w:rPr>
          <w:spacing w:val="-4"/>
        </w:rPr>
        <w:t xml:space="preserve"> </w:t>
      </w:r>
      <w:r>
        <w:t>has</w:t>
      </w:r>
      <w:r>
        <w:rPr>
          <w:spacing w:val="-3"/>
        </w:rPr>
        <w:t xml:space="preserve"> </w:t>
      </w:r>
      <w:r>
        <w:t>been</w:t>
      </w:r>
      <w:r>
        <w:rPr>
          <w:spacing w:val="-4"/>
        </w:rPr>
        <w:t xml:space="preserve"> </w:t>
      </w:r>
      <w:r>
        <w:t>submitted</w:t>
      </w:r>
      <w:r>
        <w:rPr>
          <w:spacing w:val="-4"/>
        </w:rPr>
        <w:t xml:space="preserve"> </w:t>
      </w:r>
      <w:r>
        <w:t>to</w:t>
      </w:r>
      <w:r>
        <w:rPr>
          <w:spacing w:val="-2"/>
        </w:rPr>
        <w:t xml:space="preserve"> </w:t>
      </w:r>
      <w:r>
        <w:t>the</w:t>
      </w:r>
      <w:r>
        <w:rPr>
          <w:spacing w:val="-2"/>
        </w:rPr>
        <w:t xml:space="preserve"> </w:t>
      </w:r>
      <w:r>
        <w:t>SAFE</w:t>
      </w:r>
      <w:r>
        <w:rPr>
          <w:spacing w:val="-3"/>
        </w:rPr>
        <w:t xml:space="preserve"> </w:t>
      </w:r>
      <w:r>
        <w:t>Payment</w:t>
      </w:r>
      <w:r>
        <w:rPr>
          <w:spacing w:val="-5"/>
        </w:rPr>
        <w:t xml:space="preserve"> </w:t>
      </w:r>
      <w:r>
        <w:t>Program</w:t>
      </w:r>
      <w:r>
        <w:rPr>
          <w:spacing w:val="-3"/>
        </w:rPr>
        <w:t xml:space="preserve"> </w:t>
      </w:r>
      <w:r>
        <w:t>until</w:t>
      </w:r>
      <w:r>
        <w:rPr>
          <w:spacing w:val="-6"/>
        </w:rPr>
        <w:t xml:space="preserve"> </w:t>
      </w:r>
      <w:r>
        <w:t>a payment decision has been rendered.</w:t>
      </w:r>
    </w:p>
    <w:p w14:paraId="41210150" w14:textId="77777777" w:rsidR="00033B8F" w:rsidRDefault="004E0E3F">
      <w:pPr>
        <w:pStyle w:val="ListParagraph"/>
        <w:numPr>
          <w:ilvl w:val="0"/>
          <w:numId w:val="3"/>
        </w:numPr>
        <w:tabs>
          <w:tab w:val="left" w:pos="837"/>
        </w:tabs>
        <w:ind w:left="837" w:hanging="358"/>
        <w:jc w:val="both"/>
        <w:rPr>
          <w:b/>
        </w:rPr>
      </w:pPr>
      <w:r>
        <w:rPr>
          <w:spacing w:val="-2"/>
        </w:rPr>
        <w:t>Payments</w:t>
      </w:r>
    </w:p>
    <w:p w14:paraId="2A3C3002" w14:textId="77777777" w:rsidR="00033B8F" w:rsidRDefault="004E0E3F">
      <w:pPr>
        <w:pStyle w:val="ListParagraph"/>
        <w:numPr>
          <w:ilvl w:val="1"/>
          <w:numId w:val="3"/>
        </w:numPr>
        <w:tabs>
          <w:tab w:val="left" w:pos="1557"/>
          <w:tab w:val="left" w:pos="1559"/>
        </w:tabs>
        <w:ind w:right="444" w:hanging="361"/>
        <w:rPr>
          <w:b/>
        </w:rPr>
      </w:pPr>
      <w:r>
        <w:t>In accordance with §19.2-368.3 of the Code of Virginia, healthcare providers must establish negotiated rates for payment of claims administered through VVF and payments</w:t>
      </w:r>
      <w:r>
        <w:rPr>
          <w:spacing w:val="-3"/>
        </w:rPr>
        <w:t xml:space="preserve"> </w:t>
      </w:r>
      <w:r>
        <w:t>issued</w:t>
      </w:r>
      <w:r>
        <w:rPr>
          <w:spacing w:val="-4"/>
        </w:rPr>
        <w:t xml:space="preserve"> </w:t>
      </w:r>
      <w:r>
        <w:t>by</w:t>
      </w:r>
      <w:r>
        <w:rPr>
          <w:spacing w:val="-4"/>
        </w:rPr>
        <w:t xml:space="preserve"> </w:t>
      </w:r>
      <w:r>
        <w:t>the</w:t>
      </w:r>
      <w:r>
        <w:rPr>
          <w:spacing w:val="-2"/>
        </w:rPr>
        <w:t xml:space="preserve"> </w:t>
      </w:r>
      <w:r>
        <w:t>SAFE</w:t>
      </w:r>
      <w:r>
        <w:rPr>
          <w:spacing w:val="-3"/>
        </w:rPr>
        <w:t xml:space="preserve"> </w:t>
      </w:r>
      <w:r>
        <w:t>Payment</w:t>
      </w:r>
      <w:r>
        <w:rPr>
          <w:spacing w:val="-5"/>
        </w:rPr>
        <w:t xml:space="preserve"> </w:t>
      </w:r>
      <w:r>
        <w:t>Program</w:t>
      </w:r>
      <w:r>
        <w:rPr>
          <w:spacing w:val="-4"/>
        </w:rPr>
        <w:t xml:space="preserve"> </w:t>
      </w:r>
      <w:r>
        <w:t>are</w:t>
      </w:r>
      <w:r>
        <w:rPr>
          <w:spacing w:val="-2"/>
        </w:rPr>
        <w:t xml:space="preserve"> </w:t>
      </w:r>
      <w:r>
        <w:t>subject</w:t>
      </w:r>
      <w:r>
        <w:rPr>
          <w:spacing w:val="-2"/>
        </w:rPr>
        <w:t xml:space="preserve"> </w:t>
      </w:r>
      <w:r>
        <w:t>to</w:t>
      </w:r>
      <w:r>
        <w:rPr>
          <w:spacing w:val="-2"/>
        </w:rPr>
        <w:t xml:space="preserve"> </w:t>
      </w:r>
      <w:r>
        <w:t>the</w:t>
      </w:r>
      <w:r>
        <w:rPr>
          <w:spacing w:val="-5"/>
        </w:rPr>
        <w:t xml:space="preserve"> </w:t>
      </w:r>
      <w:r>
        <w:t>on-file</w:t>
      </w:r>
      <w:r>
        <w:rPr>
          <w:spacing w:val="-2"/>
        </w:rPr>
        <w:t xml:space="preserve"> </w:t>
      </w:r>
      <w:r>
        <w:t>agreement.</w:t>
      </w:r>
    </w:p>
    <w:p w14:paraId="620A7D50" w14:textId="77777777" w:rsidR="00033B8F" w:rsidRDefault="004E0E3F">
      <w:pPr>
        <w:pStyle w:val="ListParagraph"/>
        <w:numPr>
          <w:ilvl w:val="1"/>
          <w:numId w:val="3"/>
        </w:numPr>
        <w:tabs>
          <w:tab w:val="left" w:pos="1559"/>
        </w:tabs>
        <w:spacing w:before="119"/>
        <w:ind w:right="164"/>
        <w:rPr>
          <w:b/>
        </w:rPr>
      </w:pPr>
      <w:r>
        <w:t>Payment</w:t>
      </w:r>
      <w:r>
        <w:rPr>
          <w:spacing w:val="-2"/>
        </w:rPr>
        <w:t xml:space="preserve"> </w:t>
      </w:r>
      <w:r>
        <w:t>is</w:t>
      </w:r>
      <w:r>
        <w:rPr>
          <w:spacing w:val="-3"/>
        </w:rPr>
        <w:t xml:space="preserve"> </w:t>
      </w:r>
      <w:r>
        <w:t>issued</w:t>
      </w:r>
      <w:r>
        <w:rPr>
          <w:spacing w:val="-4"/>
        </w:rPr>
        <w:t xml:space="preserve"> </w:t>
      </w:r>
      <w:r>
        <w:t>by</w:t>
      </w:r>
      <w:r>
        <w:rPr>
          <w:spacing w:val="-4"/>
        </w:rPr>
        <w:t xml:space="preserve"> </w:t>
      </w:r>
      <w:r>
        <w:t>the</w:t>
      </w:r>
      <w:r>
        <w:rPr>
          <w:spacing w:val="-2"/>
        </w:rPr>
        <w:t xml:space="preserve"> </w:t>
      </w:r>
      <w:r>
        <w:t>Virginia</w:t>
      </w:r>
      <w:r>
        <w:rPr>
          <w:spacing w:val="-3"/>
        </w:rPr>
        <w:t xml:space="preserve"> </w:t>
      </w:r>
      <w:r>
        <w:t>Department</w:t>
      </w:r>
      <w:r>
        <w:rPr>
          <w:spacing w:val="-2"/>
        </w:rPr>
        <w:t xml:space="preserve"> </w:t>
      </w:r>
      <w:r>
        <w:t>of</w:t>
      </w:r>
      <w:r>
        <w:rPr>
          <w:spacing w:val="-4"/>
        </w:rPr>
        <w:t xml:space="preserve"> </w:t>
      </w:r>
      <w:r>
        <w:t>the</w:t>
      </w:r>
      <w:r>
        <w:rPr>
          <w:spacing w:val="-4"/>
        </w:rPr>
        <w:t xml:space="preserve"> </w:t>
      </w:r>
      <w:r>
        <w:t>Treasury</w:t>
      </w:r>
      <w:r>
        <w:rPr>
          <w:spacing w:val="-2"/>
        </w:rPr>
        <w:t xml:space="preserve"> </w:t>
      </w:r>
      <w:r>
        <w:t>and</w:t>
      </w:r>
      <w:r>
        <w:rPr>
          <w:spacing w:val="-4"/>
        </w:rPr>
        <w:t xml:space="preserve"> </w:t>
      </w:r>
      <w:r>
        <w:t>should</w:t>
      </w:r>
      <w:r>
        <w:rPr>
          <w:spacing w:val="-4"/>
        </w:rPr>
        <w:t xml:space="preserve"> </w:t>
      </w:r>
      <w:r>
        <w:t>be</w:t>
      </w:r>
      <w:r>
        <w:rPr>
          <w:spacing w:val="-2"/>
        </w:rPr>
        <w:t xml:space="preserve"> </w:t>
      </w:r>
      <w:r>
        <w:t>received</w:t>
      </w:r>
      <w:r>
        <w:rPr>
          <w:spacing w:val="-4"/>
        </w:rPr>
        <w:t xml:space="preserve"> </w:t>
      </w:r>
      <w:r>
        <w:t>by the provider within 30 days from the date of expense approval.</w:t>
      </w:r>
    </w:p>
    <w:p w14:paraId="477655EE" w14:textId="77777777" w:rsidR="00033B8F" w:rsidRDefault="004E0E3F">
      <w:pPr>
        <w:pStyle w:val="ListParagraph"/>
        <w:numPr>
          <w:ilvl w:val="0"/>
          <w:numId w:val="3"/>
        </w:numPr>
        <w:tabs>
          <w:tab w:val="left" w:pos="837"/>
        </w:tabs>
        <w:ind w:left="837" w:hanging="358"/>
        <w:rPr>
          <w:b/>
        </w:rPr>
      </w:pPr>
      <w:r>
        <w:t>Completed</w:t>
      </w:r>
      <w:r>
        <w:rPr>
          <w:spacing w:val="-8"/>
        </w:rPr>
        <w:t xml:space="preserve"> </w:t>
      </w:r>
      <w:r>
        <w:t>claim</w:t>
      </w:r>
      <w:r>
        <w:rPr>
          <w:spacing w:val="-3"/>
        </w:rPr>
        <w:t xml:space="preserve"> </w:t>
      </w:r>
      <w:proofErr w:type="gramStart"/>
      <w:r>
        <w:rPr>
          <w:spacing w:val="-2"/>
        </w:rPr>
        <w:t>submission</w:t>
      </w:r>
      <w:proofErr w:type="gramEnd"/>
    </w:p>
    <w:p w14:paraId="21CB6C92" w14:textId="77777777" w:rsidR="00033B8F" w:rsidRDefault="004E0E3F">
      <w:pPr>
        <w:pStyle w:val="ListParagraph"/>
        <w:numPr>
          <w:ilvl w:val="1"/>
          <w:numId w:val="3"/>
        </w:numPr>
        <w:tabs>
          <w:tab w:val="left" w:pos="1557"/>
          <w:tab w:val="left" w:pos="1559"/>
        </w:tabs>
        <w:ind w:right="281" w:hanging="361"/>
        <w:rPr>
          <w:b/>
        </w:rPr>
      </w:pPr>
      <w:r>
        <w:t>Please</w:t>
      </w:r>
      <w:r>
        <w:rPr>
          <w:spacing w:val="-1"/>
        </w:rPr>
        <w:t xml:space="preserve"> </w:t>
      </w:r>
      <w:r>
        <w:t>submit</w:t>
      </w:r>
      <w:r>
        <w:rPr>
          <w:spacing w:val="-1"/>
        </w:rPr>
        <w:t xml:space="preserve"> </w:t>
      </w:r>
      <w:r>
        <w:t>all</w:t>
      </w:r>
      <w:r>
        <w:rPr>
          <w:spacing w:val="-2"/>
        </w:rPr>
        <w:t xml:space="preserve"> </w:t>
      </w:r>
      <w:r>
        <w:t>required</w:t>
      </w:r>
      <w:r>
        <w:rPr>
          <w:spacing w:val="-5"/>
        </w:rPr>
        <w:t xml:space="preserve"> </w:t>
      </w:r>
      <w:r>
        <w:t>documentation</w:t>
      </w:r>
      <w:r>
        <w:rPr>
          <w:spacing w:val="-3"/>
        </w:rPr>
        <w:t xml:space="preserve"> </w:t>
      </w:r>
      <w:r>
        <w:t>to</w:t>
      </w:r>
      <w:r>
        <w:rPr>
          <w:spacing w:val="-1"/>
        </w:rPr>
        <w:t xml:space="preserve"> </w:t>
      </w:r>
      <w:r>
        <w:t>the</w:t>
      </w:r>
      <w:r>
        <w:rPr>
          <w:spacing w:val="-1"/>
        </w:rPr>
        <w:t xml:space="preserve"> </w:t>
      </w:r>
      <w:r>
        <w:t>SAFE</w:t>
      </w:r>
      <w:r>
        <w:rPr>
          <w:spacing w:val="-4"/>
        </w:rPr>
        <w:t xml:space="preserve"> </w:t>
      </w:r>
      <w:r>
        <w:t>Payment</w:t>
      </w:r>
      <w:r>
        <w:rPr>
          <w:spacing w:val="-4"/>
        </w:rPr>
        <w:t xml:space="preserve"> </w:t>
      </w:r>
      <w:r>
        <w:t>Program</w:t>
      </w:r>
      <w:r>
        <w:rPr>
          <w:spacing w:val="-3"/>
        </w:rPr>
        <w:t xml:space="preserve"> </w:t>
      </w:r>
      <w:r>
        <w:t>via</w:t>
      </w:r>
      <w:r>
        <w:rPr>
          <w:spacing w:val="-4"/>
        </w:rPr>
        <w:t xml:space="preserve"> </w:t>
      </w:r>
      <w:r>
        <w:t>one</w:t>
      </w:r>
      <w:r>
        <w:rPr>
          <w:spacing w:val="-4"/>
        </w:rPr>
        <w:t xml:space="preserve"> </w:t>
      </w:r>
      <w:r>
        <w:t>of</w:t>
      </w:r>
      <w:r>
        <w:rPr>
          <w:spacing w:val="-2"/>
        </w:rPr>
        <w:t xml:space="preserve"> </w:t>
      </w:r>
      <w:r>
        <w:t>the following methods:</w:t>
      </w:r>
    </w:p>
    <w:p w14:paraId="66720EB9" w14:textId="77777777" w:rsidR="00033B8F" w:rsidRDefault="004E0E3F">
      <w:pPr>
        <w:pStyle w:val="ListParagraph"/>
        <w:numPr>
          <w:ilvl w:val="2"/>
          <w:numId w:val="3"/>
        </w:numPr>
        <w:tabs>
          <w:tab w:val="left" w:pos="2278"/>
        </w:tabs>
        <w:spacing w:before="39"/>
        <w:ind w:left="2278" w:hanging="284"/>
      </w:pPr>
      <w:r>
        <w:t>Mail</w:t>
      </w:r>
      <w:r>
        <w:rPr>
          <w:spacing w:val="-4"/>
        </w:rPr>
        <w:t xml:space="preserve"> </w:t>
      </w:r>
      <w:r>
        <w:t>to:</w:t>
      </w:r>
      <w:r>
        <w:rPr>
          <w:spacing w:val="40"/>
        </w:rPr>
        <w:t xml:space="preserve"> </w:t>
      </w:r>
      <w:r>
        <w:t>Post</w:t>
      </w:r>
      <w:r>
        <w:rPr>
          <w:spacing w:val="-2"/>
        </w:rPr>
        <w:t xml:space="preserve"> </w:t>
      </w:r>
      <w:r>
        <w:t>Office</w:t>
      </w:r>
      <w:r>
        <w:rPr>
          <w:spacing w:val="-2"/>
        </w:rPr>
        <w:t xml:space="preserve"> </w:t>
      </w:r>
      <w:r>
        <w:t>Box</w:t>
      </w:r>
      <w:r>
        <w:rPr>
          <w:spacing w:val="-5"/>
        </w:rPr>
        <w:t xml:space="preserve"> </w:t>
      </w:r>
      <w:r>
        <w:t>26927,</w:t>
      </w:r>
      <w:r>
        <w:rPr>
          <w:spacing w:val="-3"/>
        </w:rPr>
        <w:t xml:space="preserve"> </w:t>
      </w:r>
      <w:r>
        <w:t>Richmond,</w:t>
      </w:r>
      <w:r>
        <w:rPr>
          <w:spacing w:val="-4"/>
        </w:rPr>
        <w:t xml:space="preserve"> </w:t>
      </w:r>
      <w:r>
        <w:t>VA</w:t>
      </w:r>
      <w:r>
        <w:rPr>
          <w:spacing w:val="-5"/>
        </w:rPr>
        <w:t xml:space="preserve"> </w:t>
      </w:r>
      <w:r>
        <w:rPr>
          <w:spacing w:val="-4"/>
        </w:rPr>
        <w:t>23261</w:t>
      </w:r>
    </w:p>
    <w:p w14:paraId="40ABC1C6" w14:textId="77777777" w:rsidR="00033B8F" w:rsidRDefault="004E0E3F">
      <w:pPr>
        <w:pStyle w:val="ListParagraph"/>
        <w:numPr>
          <w:ilvl w:val="2"/>
          <w:numId w:val="3"/>
        </w:numPr>
        <w:tabs>
          <w:tab w:val="left" w:pos="2278"/>
          <w:tab w:val="left" w:pos="3000"/>
        </w:tabs>
        <w:ind w:left="2278" w:hanging="334"/>
      </w:pPr>
      <w:r>
        <w:rPr>
          <w:spacing w:val="-4"/>
        </w:rPr>
        <w:t>Fax:</w:t>
      </w:r>
      <w:r>
        <w:tab/>
        <w:t>(804)</w:t>
      </w:r>
      <w:r>
        <w:rPr>
          <w:spacing w:val="-7"/>
        </w:rPr>
        <w:t xml:space="preserve"> </w:t>
      </w:r>
      <w:r>
        <w:t>823-</w:t>
      </w:r>
      <w:r>
        <w:rPr>
          <w:spacing w:val="-4"/>
        </w:rPr>
        <w:t>6907</w:t>
      </w:r>
    </w:p>
    <w:p w14:paraId="1835985B" w14:textId="0C0B2848" w:rsidR="00033B8F" w:rsidRDefault="004E0E3F">
      <w:pPr>
        <w:pStyle w:val="ListParagraph"/>
        <w:numPr>
          <w:ilvl w:val="2"/>
          <w:numId w:val="3"/>
        </w:numPr>
        <w:tabs>
          <w:tab w:val="left" w:pos="2276"/>
        </w:tabs>
        <w:spacing w:before="121"/>
        <w:ind w:left="2276" w:hanging="383"/>
      </w:pPr>
      <w:r>
        <w:t>Email:</w:t>
      </w:r>
      <w:r>
        <w:rPr>
          <w:spacing w:val="33"/>
        </w:rPr>
        <w:t xml:space="preserve">  </w:t>
      </w:r>
      <w:hyperlink r:id="rId14">
        <w:r>
          <w:rPr>
            <w:color w:val="0000FF"/>
            <w:spacing w:val="-2"/>
            <w:u w:val="single" w:color="0000FF"/>
          </w:rPr>
          <w:t>safe@virginiavictimsfund.org</w:t>
        </w:r>
      </w:hyperlink>
      <w:r w:rsidR="007650F7" w:rsidRPr="007650F7">
        <w:rPr>
          <w:color w:val="0000FF"/>
          <w:spacing w:val="-2"/>
          <w:u w:color="0000FF"/>
        </w:rPr>
        <w:t xml:space="preserve"> </w:t>
      </w:r>
      <w:r w:rsidR="00AC30C4" w:rsidRPr="007650F7">
        <w:rPr>
          <w:spacing w:val="-2"/>
        </w:rPr>
        <w:t>(Preferred method)</w:t>
      </w:r>
    </w:p>
    <w:p w14:paraId="5B22A337" w14:textId="77777777" w:rsidR="00033B8F" w:rsidRDefault="004E0E3F">
      <w:pPr>
        <w:pStyle w:val="ListParagraph"/>
        <w:numPr>
          <w:ilvl w:val="0"/>
          <w:numId w:val="3"/>
        </w:numPr>
        <w:tabs>
          <w:tab w:val="left" w:pos="838"/>
        </w:tabs>
        <w:ind w:left="838" w:hanging="358"/>
      </w:pPr>
      <w:r>
        <w:t>Claim</w:t>
      </w:r>
      <w:r>
        <w:rPr>
          <w:spacing w:val="-4"/>
        </w:rPr>
        <w:t xml:space="preserve"> </w:t>
      </w:r>
      <w:r>
        <w:t>status</w:t>
      </w:r>
      <w:r>
        <w:rPr>
          <w:spacing w:val="-4"/>
        </w:rPr>
        <w:t xml:space="preserve"> </w:t>
      </w:r>
      <w:proofErr w:type="gramStart"/>
      <w:r>
        <w:rPr>
          <w:spacing w:val="-2"/>
        </w:rPr>
        <w:t>requests</w:t>
      </w:r>
      <w:proofErr w:type="gramEnd"/>
    </w:p>
    <w:p w14:paraId="39FDA7FC" w14:textId="77777777" w:rsidR="00033B8F" w:rsidRPr="007650F7" w:rsidRDefault="007D1B1D" w:rsidP="00D723E8">
      <w:pPr>
        <w:pStyle w:val="ListParagraph"/>
        <w:numPr>
          <w:ilvl w:val="1"/>
          <w:numId w:val="3"/>
        </w:numPr>
        <w:tabs>
          <w:tab w:val="left" w:pos="1558"/>
        </w:tabs>
        <w:ind w:left="1558" w:hanging="358"/>
      </w:pPr>
      <w:r w:rsidRPr="007650F7">
        <w:rPr>
          <w:spacing w:val="-2"/>
        </w:rPr>
        <w:t>Please utilize the portal for status updates.  If you should require immediate attention, please send requests to safe@virginiavictimsfund.org</w:t>
      </w:r>
    </w:p>
    <w:p w14:paraId="4589165A" w14:textId="77777777" w:rsidR="007650F7" w:rsidRDefault="007650F7" w:rsidP="007650F7">
      <w:pPr>
        <w:tabs>
          <w:tab w:val="left" w:pos="1558"/>
        </w:tabs>
      </w:pPr>
    </w:p>
    <w:p w14:paraId="76C4E5F9" w14:textId="77777777" w:rsidR="006B5EF0" w:rsidRDefault="006B5EF0">
      <w:pPr>
        <w:rPr>
          <w:b/>
          <w:bCs/>
          <w:u w:val="single" w:color="000000"/>
        </w:rPr>
      </w:pPr>
      <w:bookmarkStart w:id="6" w:name="_TOC_250002"/>
      <w:r>
        <w:br w:type="page"/>
      </w:r>
    </w:p>
    <w:p w14:paraId="1266843E" w14:textId="060E89B0" w:rsidR="00033B8F" w:rsidRDefault="004E0E3F" w:rsidP="007650F7">
      <w:pPr>
        <w:pStyle w:val="Heading1"/>
        <w:ind w:left="0"/>
        <w:rPr>
          <w:u w:val="none"/>
        </w:rPr>
      </w:pPr>
      <w:r>
        <w:lastRenderedPageBreak/>
        <w:t>PREPAID</w:t>
      </w:r>
      <w:r>
        <w:rPr>
          <w:spacing w:val="-5"/>
        </w:rPr>
        <w:t xml:space="preserve"> </w:t>
      </w:r>
      <w:r>
        <w:t>PERK</w:t>
      </w:r>
      <w:r>
        <w:rPr>
          <w:spacing w:val="-6"/>
        </w:rPr>
        <w:t xml:space="preserve"> </w:t>
      </w:r>
      <w:r>
        <w:t>SHIPPING</w:t>
      </w:r>
      <w:r>
        <w:rPr>
          <w:spacing w:val="-4"/>
        </w:rPr>
        <w:t xml:space="preserve"> </w:t>
      </w:r>
      <w:bookmarkEnd w:id="6"/>
      <w:r>
        <w:rPr>
          <w:spacing w:val="-2"/>
        </w:rPr>
        <w:t>LABELS:</w:t>
      </w:r>
    </w:p>
    <w:p w14:paraId="01EBFD64" w14:textId="77777777" w:rsidR="00033B8F" w:rsidRDefault="004E0E3F">
      <w:pPr>
        <w:pStyle w:val="BodyText"/>
        <w:spacing w:before="120"/>
        <w:ind w:left="119" w:right="194"/>
      </w:pPr>
      <w:r>
        <w:t>In</w:t>
      </w:r>
      <w:r>
        <w:rPr>
          <w:spacing w:val="-3"/>
        </w:rPr>
        <w:t xml:space="preserve"> </w:t>
      </w:r>
      <w:r>
        <w:t>accordance</w:t>
      </w:r>
      <w:r>
        <w:rPr>
          <w:spacing w:val="-1"/>
        </w:rPr>
        <w:t xml:space="preserve"> </w:t>
      </w:r>
      <w:r>
        <w:t>with</w:t>
      </w:r>
      <w:r>
        <w:rPr>
          <w:spacing w:val="-3"/>
        </w:rPr>
        <w:t xml:space="preserve"> </w:t>
      </w:r>
      <w:r>
        <w:t>§</w:t>
      </w:r>
      <w:r>
        <w:rPr>
          <w:spacing w:val="-4"/>
        </w:rPr>
        <w:t xml:space="preserve"> </w:t>
      </w:r>
      <w:r>
        <w:t>19.2-11.6</w:t>
      </w:r>
      <w:r>
        <w:rPr>
          <w:spacing w:val="-3"/>
        </w:rPr>
        <w:t xml:space="preserve"> </w:t>
      </w:r>
      <w:r>
        <w:t>of</w:t>
      </w:r>
      <w:r>
        <w:rPr>
          <w:spacing w:val="-4"/>
        </w:rPr>
        <w:t xml:space="preserve"> </w:t>
      </w:r>
      <w:r>
        <w:t>the</w:t>
      </w:r>
      <w:r>
        <w:rPr>
          <w:spacing w:val="-4"/>
        </w:rPr>
        <w:t xml:space="preserve"> </w:t>
      </w:r>
      <w:r>
        <w:t>Code</w:t>
      </w:r>
      <w:r>
        <w:rPr>
          <w:spacing w:val="-4"/>
        </w:rPr>
        <w:t xml:space="preserve"> </w:t>
      </w:r>
      <w:r>
        <w:t>of</w:t>
      </w:r>
      <w:r>
        <w:rPr>
          <w:spacing w:val="-4"/>
        </w:rPr>
        <w:t xml:space="preserve"> </w:t>
      </w:r>
      <w:r>
        <w:t>Virginia,</w:t>
      </w:r>
      <w:r>
        <w:rPr>
          <w:spacing w:val="-2"/>
        </w:rPr>
        <w:t xml:space="preserve"> </w:t>
      </w:r>
      <w:r>
        <w:t>anonymous</w:t>
      </w:r>
      <w:r>
        <w:rPr>
          <w:spacing w:val="-4"/>
        </w:rPr>
        <w:t xml:space="preserve"> </w:t>
      </w:r>
      <w:r>
        <w:t>PERKs</w:t>
      </w:r>
      <w:r>
        <w:rPr>
          <w:spacing w:val="-2"/>
        </w:rPr>
        <w:t xml:space="preserve"> </w:t>
      </w:r>
      <w:r>
        <w:t>shall</w:t>
      </w:r>
      <w:r>
        <w:rPr>
          <w:spacing w:val="-2"/>
        </w:rPr>
        <w:t xml:space="preserve"> </w:t>
      </w:r>
      <w:r>
        <w:t>be</w:t>
      </w:r>
      <w:r>
        <w:rPr>
          <w:spacing w:val="-1"/>
        </w:rPr>
        <w:t xml:space="preserve"> </w:t>
      </w:r>
      <w:r>
        <w:t>stored</w:t>
      </w:r>
      <w:r>
        <w:rPr>
          <w:spacing w:val="-3"/>
        </w:rPr>
        <w:t xml:space="preserve"> </w:t>
      </w:r>
      <w:r>
        <w:t>at</w:t>
      </w:r>
      <w:r>
        <w:rPr>
          <w:spacing w:val="-1"/>
        </w:rPr>
        <w:t xml:space="preserve"> </w:t>
      </w:r>
      <w:r>
        <w:t>the</w:t>
      </w:r>
      <w:r>
        <w:rPr>
          <w:spacing w:val="-4"/>
        </w:rPr>
        <w:t xml:space="preserve"> </w:t>
      </w:r>
      <w:r>
        <w:t>Division of Consolidated Laboratory Services.</w:t>
      </w:r>
      <w:r>
        <w:rPr>
          <w:spacing w:val="40"/>
        </w:rPr>
        <w:t xml:space="preserve"> </w:t>
      </w:r>
      <w:r>
        <w:t>The SAFE Payment Program will pay for the cost to ship anonymous PERKs to the DCLS.</w:t>
      </w:r>
    </w:p>
    <w:p w14:paraId="5564A803" w14:textId="77777777" w:rsidR="00033B8F" w:rsidRDefault="004E0E3F">
      <w:pPr>
        <w:pStyle w:val="BodyText"/>
        <w:spacing w:before="118"/>
        <w:ind w:left="120" w:hanging="1"/>
      </w:pPr>
      <w:r>
        <w:t>Requests</w:t>
      </w:r>
      <w:r>
        <w:rPr>
          <w:spacing w:val="-4"/>
        </w:rPr>
        <w:t xml:space="preserve"> </w:t>
      </w:r>
      <w:r>
        <w:t>for</w:t>
      </w:r>
      <w:r>
        <w:rPr>
          <w:spacing w:val="-4"/>
        </w:rPr>
        <w:t xml:space="preserve"> </w:t>
      </w:r>
      <w:r>
        <w:t>prepaid</w:t>
      </w:r>
      <w:r>
        <w:rPr>
          <w:spacing w:val="-3"/>
        </w:rPr>
        <w:t xml:space="preserve"> </w:t>
      </w:r>
      <w:r>
        <w:t>shipping</w:t>
      </w:r>
      <w:r>
        <w:rPr>
          <w:spacing w:val="-3"/>
        </w:rPr>
        <w:t xml:space="preserve"> </w:t>
      </w:r>
      <w:r>
        <w:t>labels</w:t>
      </w:r>
      <w:r>
        <w:rPr>
          <w:spacing w:val="-2"/>
        </w:rPr>
        <w:t xml:space="preserve"> </w:t>
      </w:r>
      <w:r>
        <w:t>should</w:t>
      </w:r>
      <w:r>
        <w:rPr>
          <w:spacing w:val="-3"/>
        </w:rPr>
        <w:t xml:space="preserve"> </w:t>
      </w:r>
      <w:r>
        <w:t>be</w:t>
      </w:r>
      <w:r>
        <w:rPr>
          <w:spacing w:val="-4"/>
        </w:rPr>
        <w:t xml:space="preserve"> </w:t>
      </w:r>
      <w:r>
        <w:t>submitted</w:t>
      </w:r>
      <w:r>
        <w:rPr>
          <w:spacing w:val="-3"/>
        </w:rPr>
        <w:t xml:space="preserve"> </w:t>
      </w:r>
      <w:r>
        <w:t>via</w:t>
      </w:r>
      <w:r>
        <w:rPr>
          <w:spacing w:val="-4"/>
        </w:rPr>
        <w:t xml:space="preserve"> </w:t>
      </w:r>
      <w:r>
        <w:t>email</w:t>
      </w:r>
      <w:r>
        <w:rPr>
          <w:spacing w:val="-2"/>
        </w:rPr>
        <w:t xml:space="preserve"> </w:t>
      </w:r>
      <w:r>
        <w:t>to</w:t>
      </w:r>
      <w:r>
        <w:rPr>
          <w:spacing w:val="-1"/>
        </w:rPr>
        <w:t xml:space="preserve"> </w:t>
      </w:r>
      <w:hyperlink r:id="rId15">
        <w:r>
          <w:rPr>
            <w:color w:val="0000FF"/>
            <w:u w:val="single" w:color="0000FF"/>
          </w:rPr>
          <w:t>safe@virginiavictimsfund.org</w:t>
        </w:r>
      </w:hyperlink>
      <w:r>
        <w:rPr>
          <w:color w:val="0000FF"/>
          <w:spacing w:val="-2"/>
        </w:rPr>
        <w:t xml:space="preserve"> </w:t>
      </w:r>
      <w:r>
        <w:t>and include the following information:</w:t>
      </w:r>
    </w:p>
    <w:p w14:paraId="118E6E43" w14:textId="77777777" w:rsidR="00033B8F" w:rsidRDefault="004E0E3F">
      <w:pPr>
        <w:pStyle w:val="ListParagraph"/>
        <w:numPr>
          <w:ilvl w:val="0"/>
          <w:numId w:val="2"/>
        </w:numPr>
        <w:tabs>
          <w:tab w:val="left" w:pos="2998"/>
        </w:tabs>
        <w:spacing w:before="121"/>
        <w:ind w:left="2998" w:hanging="358"/>
      </w:pPr>
      <w:r>
        <w:t>Return</w:t>
      </w:r>
      <w:r>
        <w:rPr>
          <w:spacing w:val="-8"/>
        </w:rPr>
        <w:t xml:space="preserve"> </w:t>
      </w:r>
      <w:r>
        <w:t>mailing</w:t>
      </w:r>
      <w:r>
        <w:rPr>
          <w:spacing w:val="-4"/>
        </w:rPr>
        <w:t xml:space="preserve"> </w:t>
      </w:r>
      <w:proofErr w:type="gramStart"/>
      <w:r>
        <w:rPr>
          <w:spacing w:val="-2"/>
        </w:rPr>
        <w:t>address</w:t>
      </w:r>
      <w:proofErr w:type="gramEnd"/>
    </w:p>
    <w:p w14:paraId="2028AB6D" w14:textId="77777777" w:rsidR="00033B8F" w:rsidRDefault="004E0E3F">
      <w:pPr>
        <w:pStyle w:val="ListParagraph"/>
        <w:numPr>
          <w:ilvl w:val="0"/>
          <w:numId w:val="2"/>
        </w:numPr>
        <w:tabs>
          <w:tab w:val="left" w:pos="2998"/>
        </w:tabs>
        <w:ind w:left="2998" w:hanging="358"/>
      </w:pPr>
      <w:r>
        <w:t>PERK</w:t>
      </w:r>
      <w:r>
        <w:rPr>
          <w:spacing w:val="-2"/>
        </w:rPr>
        <w:t xml:space="preserve"> </w:t>
      </w:r>
      <w:r>
        <w:t>ID</w:t>
      </w:r>
      <w:r>
        <w:rPr>
          <w:spacing w:val="-1"/>
        </w:rPr>
        <w:t xml:space="preserve"> </w:t>
      </w:r>
      <w:r>
        <w:rPr>
          <w:spacing w:val="-2"/>
        </w:rPr>
        <w:t>number</w:t>
      </w:r>
    </w:p>
    <w:p w14:paraId="53453915" w14:textId="77777777" w:rsidR="00033B8F" w:rsidRDefault="004E0E3F">
      <w:pPr>
        <w:pStyle w:val="ListParagraph"/>
        <w:numPr>
          <w:ilvl w:val="0"/>
          <w:numId w:val="2"/>
        </w:numPr>
        <w:tabs>
          <w:tab w:val="left" w:pos="2998"/>
        </w:tabs>
        <w:spacing w:before="121"/>
        <w:ind w:left="2998" w:hanging="358"/>
      </w:pPr>
      <w:r>
        <w:t>Weight</w:t>
      </w:r>
      <w:r>
        <w:rPr>
          <w:spacing w:val="-6"/>
        </w:rPr>
        <w:t xml:space="preserve"> </w:t>
      </w:r>
      <w:r>
        <w:t>of</w:t>
      </w:r>
      <w:r>
        <w:rPr>
          <w:spacing w:val="-4"/>
        </w:rPr>
        <w:t xml:space="preserve"> </w:t>
      </w:r>
      <w:r>
        <w:t>complete</w:t>
      </w:r>
      <w:r>
        <w:rPr>
          <w:spacing w:val="-2"/>
        </w:rPr>
        <w:t xml:space="preserve"> </w:t>
      </w:r>
      <w:r>
        <w:t>package</w:t>
      </w:r>
      <w:r>
        <w:rPr>
          <w:spacing w:val="-3"/>
        </w:rPr>
        <w:t xml:space="preserve"> </w:t>
      </w:r>
      <w:r>
        <w:t>(PERK</w:t>
      </w:r>
      <w:r>
        <w:rPr>
          <w:spacing w:val="-6"/>
        </w:rPr>
        <w:t xml:space="preserve"> </w:t>
      </w:r>
      <w:r>
        <w:t>and</w:t>
      </w:r>
      <w:r>
        <w:rPr>
          <w:spacing w:val="-4"/>
        </w:rPr>
        <w:t xml:space="preserve"> </w:t>
      </w:r>
      <w:r>
        <w:t>outer</w:t>
      </w:r>
      <w:r>
        <w:rPr>
          <w:spacing w:val="-4"/>
        </w:rPr>
        <w:t xml:space="preserve"> </w:t>
      </w:r>
      <w:r>
        <w:t>shipping</w:t>
      </w:r>
      <w:r>
        <w:rPr>
          <w:spacing w:val="-4"/>
        </w:rPr>
        <w:t xml:space="preserve"> box)</w:t>
      </w:r>
    </w:p>
    <w:p w14:paraId="21ABB538" w14:textId="77777777" w:rsidR="00033B8F" w:rsidRDefault="004E0E3F">
      <w:pPr>
        <w:pStyle w:val="ListParagraph"/>
        <w:numPr>
          <w:ilvl w:val="0"/>
          <w:numId w:val="2"/>
        </w:numPr>
        <w:tabs>
          <w:tab w:val="left" w:pos="2998"/>
        </w:tabs>
        <w:ind w:left="2998" w:hanging="358"/>
      </w:pPr>
      <w:r>
        <w:t>Email</w:t>
      </w:r>
      <w:r>
        <w:rPr>
          <w:spacing w:val="-5"/>
        </w:rPr>
        <w:t xml:space="preserve"> </w:t>
      </w:r>
      <w:r>
        <w:t>address</w:t>
      </w:r>
      <w:r>
        <w:rPr>
          <w:spacing w:val="-4"/>
        </w:rPr>
        <w:t xml:space="preserve"> </w:t>
      </w:r>
      <w:r>
        <w:t>to</w:t>
      </w:r>
      <w:r>
        <w:rPr>
          <w:spacing w:val="-3"/>
        </w:rPr>
        <w:t xml:space="preserve"> </w:t>
      </w:r>
      <w:r>
        <w:t>receive</w:t>
      </w:r>
      <w:r>
        <w:rPr>
          <w:spacing w:val="-6"/>
        </w:rPr>
        <w:t xml:space="preserve"> </w:t>
      </w:r>
      <w:r>
        <w:t>tracking</w:t>
      </w:r>
      <w:r>
        <w:rPr>
          <w:spacing w:val="-4"/>
        </w:rPr>
        <w:t xml:space="preserve"> </w:t>
      </w:r>
      <w:proofErr w:type="gramStart"/>
      <w:r>
        <w:rPr>
          <w:spacing w:val="-2"/>
        </w:rPr>
        <w:t>information</w:t>
      </w:r>
      <w:proofErr w:type="gramEnd"/>
    </w:p>
    <w:p w14:paraId="5353EFF9" w14:textId="77777777" w:rsidR="00033B8F" w:rsidRDefault="004E0E3F">
      <w:pPr>
        <w:pStyle w:val="ListParagraph"/>
        <w:numPr>
          <w:ilvl w:val="0"/>
          <w:numId w:val="2"/>
        </w:numPr>
        <w:tabs>
          <w:tab w:val="left" w:pos="2998"/>
        </w:tabs>
        <w:ind w:left="2998" w:hanging="358"/>
      </w:pPr>
      <w:r>
        <w:t>Date</w:t>
      </w:r>
      <w:r>
        <w:rPr>
          <w:spacing w:val="-5"/>
        </w:rPr>
        <w:t xml:space="preserve"> </w:t>
      </w:r>
      <w:r>
        <w:t>the</w:t>
      </w:r>
      <w:r>
        <w:rPr>
          <w:spacing w:val="-1"/>
        </w:rPr>
        <w:t xml:space="preserve"> </w:t>
      </w:r>
      <w:r>
        <w:t>package</w:t>
      </w:r>
      <w:r>
        <w:rPr>
          <w:spacing w:val="-4"/>
        </w:rPr>
        <w:t xml:space="preserve"> </w:t>
      </w:r>
      <w:r>
        <w:t>will</w:t>
      </w:r>
      <w:r>
        <w:rPr>
          <w:spacing w:val="-2"/>
        </w:rPr>
        <w:t xml:space="preserve"> </w:t>
      </w:r>
      <w:r>
        <w:t>be</w:t>
      </w:r>
      <w:r>
        <w:rPr>
          <w:spacing w:val="-4"/>
        </w:rPr>
        <w:t xml:space="preserve"> </w:t>
      </w:r>
      <w:proofErr w:type="gramStart"/>
      <w:r>
        <w:rPr>
          <w:spacing w:val="-2"/>
        </w:rPr>
        <w:t>shipped</w:t>
      </w:r>
      <w:proofErr w:type="gramEnd"/>
    </w:p>
    <w:p w14:paraId="56AB44D6" w14:textId="77777777" w:rsidR="007650F7" w:rsidRDefault="007650F7" w:rsidP="007650F7">
      <w:pPr>
        <w:spacing w:before="56"/>
        <w:rPr>
          <w:b/>
          <w:u w:val="single"/>
        </w:rPr>
      </w:pPr>
    </w:p>
    <w:p w14:paraId="2960A983" w14:textId="76BD4920" w:rsidR="00033B8F" w:rsidRDefault="004E0E3F" w:rsidP="007650F7">
      <w:pPr>
        <w:spacing w:before="56"/>
        <w:rPr>
          <w:b/>
        </w:rPr>
      </w:pPr>
      <w:r>
        <w:rPr>
          <w:b/>
          <w:u w:val="single"/>
        </w:rPr>
        <w:t>RECONSIDERATION</w:t>
      </w:r>
      <w:r>
        <w:rPr>
          <w:b/>
          <w:spacing w:val="-5"/>
          <w:u w:val="single"/>
        </w:rPr>
        <w:t xml:space="preserve"> </w:t>
      </w:r>
      <w:r>
        <w:rPr>
          <w:b/>
          <w:u w:val="single"/>
        </w:rPr>
        <w:t>OF</w:t>
      </w:r>
      <w:r>
        <w:rPr>
          <w:b/>
          <w:spacing w:val="-8"/>
          <w:u w:val="single"/>
        </w:rPr>
        <w:t xml:space="preserve"> </w:t>
      </w:r>
      <w:r>
        <w:rPr>
          <w:b/>
          <w:u w:val="single"/>
        </w:rPr>
        <w:t>EXPENSE</w:t>
      </w:r>
      <w:r>
        <w:rPr>
          <w:b/>
          <w:spacing w:val="-7"/>
          <w:u w:val="single"/>
        </w:rPr>
        <w:t xml:space="preserve"> </w:t>
      </w:r>
      <w:r>
        <w:rPr>
          <w:b/>
          <w:spacing w:val="-2"/>
          <w:u w:val="single"/>
        </w:rPr>
        <w:t>ELIGIBLITY:</w:t>
      </w:r>
    </w:p>
    <w:p w14:paraId="36CCAD18" w14:textId="4735236A" w:rsidR="00033B8F" w:rsidRDefault="004E0E3F">
      <w:pPr>
        <w:pStyle w:val="BodyText"/>
        <w:spacing w:before="57"/>
        <w:ind w:left="119" w:right="194"/>
      </w:pPr>
      <w:r>
        <w:t>The expense may be reconsidered upon receipt of new information that contradicts the information on which the denial</w:t>
      </w:r>
      <w:r>
        <w:rPr>
          <w:spacing w:val="-2"/>
        </w:rPr>
        <w:t xml:space="preserve"> </w:t>
      </w:r>
      <w:r>
        <w:t>was</w:t>
      </w:r>
      <w:r>
        <w:rPr>
          <w:spacing w:val="-2"/>
        </w:rPr>
        <w:t xml:space="preserve"> </w:t>
      </w:r>
      <w:r>
        <w:t>based</w:t>
      </w:r>
      <w:r>
        <w:rPr>
          <w:spacing w:val="-5"/>
        </w:rPr>
        <w:t xml:space="preserve"> </w:t>
      </w:r>
      <w:r>
        <w:t>on</w:t>
      </w:r>
      <w:r>
        <w:rPr>
          <w:spacing w:val="-3"/>
        </w:rPr>
        <w:t xml:space="preserve"> </w:t>
      </w:r>
      <w:r>
        <w:t>as</w:t>
      </w:r>
      <w:r>
        <w:rPr>
          <w:spacing w:val="-2"/>
        </w:rPr>
        <w:t xml:space="preserve"> </w:t>
      </w:r>
      <w:r>
        <w:t>long</w:t>
      </w:r>
      <w:r>
        <w:rPr>
          <w:spacing w:val="-3"/>
        </w:rPr>
        <w:t xml:space="preserve"> </w:t>
      </w:r>
      <w:r>
        <w:t>as</w:t>
      </w:r>
      <w:r>
        <w:rPr>
          <w:spacing w:val="-2"/>
        </w:rPr>
        <w:t xml:space="preserve"> </w:t>
      </w:r>
      <w:r>
        <w:t>it</w:t>
      </w:r>
      <w:r>
        <w:rPr>
          <w:spacing w:val="-1"/>
        </w:rPr>
        <w:t xml:space="preserve"> </w:t>
      </w:r>
      <w:r>
        <w:t>is</w:t>
      </w:r>
      <w:r>
        <w:rPr>
          <w:spacing w:val="-4"/>
        </w:rPr>
        <w:t xml:space="preserve"> </w:t>
      </w:r>
      <w:r>
        <w:t>submitted</w:t>
      </w:r>
      <w:r>
        <w:rPr>
          <w:spacing w:val="-3"/>
        </w:rPr>
        <w:t xml:space="preserve"> </w:t>
      </w:r>
      <w:r>
        <w:t>during</w:t>
      </w:r>
      <w:r>
        <w:rPr>
          <w:spacing w:val="-3"/>
        </w:rPr>
        <w:t xml:space="preserve"> </w:t>
      </w:r>
      <w:r>
        <w:t>the</w:t>
      </w:r>
      <w:r>
        <w:rPr>
          <w:spacing w:val="-1"/>
        </w:rPr>
        <w:t xml:space="preserve"> </w:t>
      </w:r>
      <w:r>
        <w:t>1-year</w:t>
      </w:r>
      <w:r>
        <w:rPr>
          <w:spacing w:val="-2"/>
        </w:rPr>
        <w:t xml:space="preserve"> </w:t>
      </w:r>
      <w:r>
        <w:t>filing</w:t>
      </w:r>
      <w:r>
        <w:rPr>
          <w:spacing w:val="-3"/>
        </w:rPr>
        <w:t xml:space="preserve"> </w:t>
      </w:r>
      <w:r>
        <w:t>period.</w:t>
      </w:r>
      <w:r>
        <w:rPr>
          <w:spacing w:val="40"/>
        </w:rPr>
        <w:t xml:space="preserve"> </w:t>
      </w:r>
      <w:r>
        <w:t>There</w:t>
      </w:r>
      <w:r>
        <w:rPr>
          <w:spacing w:val="-1"/>
        </w:rPr>
        <w:t xml:space="preserve"> </w:t>
      </w:r>
      <w:r>
        <w:t>is</w:t>
      </w:r>
      <w:r>
        <w:rPr>
          <w:spacing w:val="-2"/>
        </w:rPr>
        <w:t xml:space="preserve"> </w:t>
      </w:r>
      <w:r>
        <w:t>no</w:t>
      </w:r>
      <w:r>
        <w:rPr>
          <w:spacing w:val="-1"/>
        </w:rPr>
        <w:t xml:space="preserve"> </w:t>
      </w:r>
      <w:r>
        <w:t>appeal</w:t>
      </w:r>
      <w:r>
        <w:rPr>
          <w:spacing w:val="-2"/>
        </w:rPr>
        <w:t xml:space="preserve"> </w:t>
      </w:r>
      <w:r>
        <w:t>process for SAFE claims.</w:t>
      </w:r>
    </w:p>
    <w:p w14:paraId="633038B1" w14:textId="77777777" w:rsidR="007650F7" w:rsidRDefault="007650F7" w:rsidP="007650F7">
      <w:pPr>
        <w:pStyle w:val="Heading1"/>
        <w:spacing w:before="1"/>
        <w:ind w:left="0"/>
      </w:pPr>
      <w:bookmarkStart w:id="7" w:name="_TOC_250001"/>
    </w:p>
    <w:p w14:paraId="13A01F37" w14:textId="037CBB75" w:rsidR="00033B8F" w:rsidRDefault="004E0E3F" w:rsidP="007650F7">
      <w:pPr>
        <w:pStyle w:val="Heading1"/>
        <w:spacing w:before="1"/>
        <w:ind w:left="0"/>
        <w:rPr>
          <w:u w:val="none"/>
        </w:rPr>
      </w:pPr>
      <w:r>
        <w:t>PAYMENT</w:t>
      </w:r>
      <w:r>
        <w:rPr>
          <w:spacing w:val="-7"/>
        </w:rPr>
        <w:t xml:space="preserve"> </w:t>
      </w:r>
      <w:r>
        <w:t>FOR</w:t>
      </w:r>
      <w:r>
        <w:rPr>
          <w:spacing w:val="-4"/>
        </w:rPr>
        <w:t xml:space="preserve"> </w:t>
      </w:r>
      <w:r>
        <w:t>OTHER</w:t>
      </w:r>
      <w:r>
        <w:rPr>
          <w:spacing w:val="-5"/>
        </w:rPr>
        <w:t xml:space="preserve"> </w:t>
      </w:r>
      <w:r>
        <w:t>CRIME-RELATED</w:t>
      </w:r>
      <w:r>
        <w:rPr>
          <w:spacing w:val="-5"/>
        </w:rPr>
        <w:t xml:space="preserve"> </w:t>
      </w:r>
      <w:bookmarkEnd w:id="7"/>
      <w:r>
        <w:rPr>
          <w:spacing w:val="-2"/>
        </w:rPr>
        <w:t>EXPENSES:</w:t>
      </w:r>
    </w:p>
    <w:p w14:paraId="4E717A4C" w14:textId="72A5AF2D" w:rsidR="00033B8F" w:rsidRDefault="004E0E3F">
      <w:pPr>
        <w:pStyle w:val="BodyText"/>
        <w:spacing w:before="56"/>
        <w:ind w:left="119" w:right="144"/>
      </w:pPr>
      <w:r>
        <w:t>If a patient incurs costs for ineligible expenses, including treatment for injuries, subsequent medical care, counseling, time missed from work, moving expenses, etc., he or she may wish to file an application with the Virginia Victims Fund (VVF).</w:t>
      </w:r>
      <w:r>
        <w:rPr>
          <w:spacing w:val="40"/>
        </w:rPr>
        <w:t xml:space="preserve"> </w:t>
      </w:r>
      <w:r>
        <w:t>Claim forms can be found at</w:t>
      </w:r>
      <w:r w:rsidR="00AF57F2" w:rsidRPr="00AF57F2">
        <w:t xml:space="preserve"> </w:t>
      </w:r>
      <w:hyperlink r:id="rId16" w:history="1">
        <w:r w:rsidR="00AF57F2" w:rsidRPr="00330880">
          <w:rPr>
            <w:rStyle w:val="Hyperlink"/>
          </w:rPr>
          <w:t>https://virginiavic</w:t>
        </w:r>
        <w:r w:rsidR="00AF57F2" w:rsidRPr="00330880">
          <w:rPr>
            <w:rStyle w:val="Hyperlink"/>
          </w:rPr>
          <w:t>t</w:t>
        </w:r>
        <w:r w:rsidR="00AF57F2" w:rsidRPr="00330880">
          <w:rPr>
            <w:rStyle w:val="Hyperlink"/>
          </w:rPr>
          <w:t>imsfund.org/</w:t>
        </w:r>
      </w:hyperlink>
      <w:r w:rsidR="00AF57F2">
        <w:t xml:space="preserve"> </w:t>
      </w:r>
      <w:r>
        <w:t>or</w:t>
      </w:r>
      <w:r>
        <w:rPr>
          <w:spacing w:val="-4"/>
        </w:rPr>
        <w:t xml:space="preserve"> </w:t>
      </w:r>
      <w:r>
        <w:t>at</w:t>
      </w:r>
      <w:r>
        <w:rPr>
          <w:spacing w:val="-1"/>
        </w:rPr>
        <w:t xml:space="preserve"> </w:t>
      </w:r>
      <w:r>
        <w:t>local</w:t>
      </w:r>
      <w:r>
        <w:rPr>
          <w:spacing w:val="-2"/>
        </w:rPr>
        <w:t xml:space="preserve"> </w:t>
      </w:r>
      <w:r>
        <w:t>victim-serving</w:t>
      </w:r>
      <w:r>
        <w:rPr>
          <w:spacing w:val="-3"/>
        </w:rPr>
        <w:t xml:space="preserve"> </w:t>
      </w:r>
      <w:r>
        <w:t>programs.</w:t>
      </w:r>
      <w:r>
        <w:rPr>
          <w:spacing w:val="40"/>
        </w:rPr>
        <w:t xml:space="preserve"> </w:t>
      </w:r>
      <w:r>
        <w:t>Please</w:t>
      </w:r>
      <w:r>
        <w:rPr>
          <w:spacing w:val="-1"/>
        </w:rPr>
        <w:t xml:space="preserve"> </w:t>
      </w:r>
      <w:r>
        <w:t>note</w:t>
      </w:r>
      <w:r>
        <w:rPr>
          <w:spacing w:val="-4"/>
        </w:rPr>
        <w:t xml:space="preserve"> </w:t>
      </w:r>
      <w:r>
        <w:t>that</w:t>
      </w:r>
      <w:r>
        <w:rPr>
          <w:spacing w:val="-4"/>
        </w:rPr>
        <w:t xml:space="preserve"> </w:t>
      </w:r>
      <w:r>
        <w:t>payment</w:t>
      </w:r>
      <w:r>
        <w:rPr>
          <w:spacing w:val="-4"/>
        </w:rPr>
        <w:t xml:space="preserve"> </w:t>
      </w:r>
      <w:r>
        <w:t>of</w:t>
      </w:r>
      <w:r>
        <w:rPr>
          <w:spacing w:val="-4"/>
        </w:rPr>
        <w:t xml:space="preserve"> </w:t>
      </w:r>
      <w:r>
        <w:t>a</w:t>
      </w:r>
      <w:r>
        <w:rPr>
          <w:spacing w:val="-2"/>
        </w:rPr>
        <w:t xml:space="preserve"> </w:t>
      </w:r>
      <w:r>
        <w:t>forensic</w:t>
      </w:r>
      <w:r>
        <w:rPr>
          <w:spacing w:val="-4"/>
        </w:rPr>
        <w:t xml:space="preserve"> </w:t>
      </w:r>
      <w:r>
        <w:t>exam does not guarantee payment of additional crime-related costs submitted to VVF as the process and eligibility requirements differ.</w:t>
      </w:r>
    </w:p>
    <w:p w14:paraId="726D8675" w14:textId="77777777" w:rsidR="00033B8F" w:rsidRDefault="00033B8F">
      <w:pPr>
        <w:pStyle w:val="BodyText"/>
        <w:spacing w:before="12"/>
        <w:rPr>
          <w:sz w:val="21"/>
        </w:rPr>
      </w:pPr>
    </w:p>
    <w:p w14:paraId="4337E768" w14:textId="77777777" w:rsidR="007650F7" w:rsidRDefault="004E0E3F" w:rsidP="007650F7">
      <w:pPr>
        <w:pStyle w:val="BodyText"/>
        <w:ind w:left="119"/>
        <w:rPr>
          <w:spacing w:val="-2"/>
        </w:rPr>
      </w:pPr>
      <w:r>
        <w:t>If a patient does not wish to file a crime victim compensation claim through VVF or if the patient is ineligible</w:t>
      </w:r>
      <w:r>
        <w:rPr>
          <w:spacing w:val="-1"/>
        </w:rPr>
        <w:t xml:space="preserve"> </w:t>
      </w:r>
      <w:r>
        <w:t>for</w:t>
      </w:r>
      <w:r>
        <w:rPr>
          <w:spacing w:val="-4"/>
        </w:rPr>
        <w:t xml:space="preserve"> </w:t>
      </w:r>
      <w:r>
        <w:t>crime</w:t>
      </w:r>
      <w:r>
        <w:rPr>
          <w:spacing w:val="-4"/>
        </w:rPr>
        <w:t xml:space="preserve"> </w:t>
      </w:r>
      <w:r>
        <w:t>victim</w:t>
      </w:r>
      <w:r>
        <w:rPr>
          <w:spacing w:val="-1"/>
        </w:rPr>
        <w:t xml:space="preserve"> </w:t>
      </w:r>
      <w:r>
        <w:t>compensation,</w:t>
      </w:r>
      <w:r>
        <w:rPr>
          <w:spacing w:val="-2"/>
        </w:rPr>
        <w:t xml:space="preserve"> </w:t>
      </w:r>
      <w:r>
        <w:t xml:space="preserve">the patient and/or the patient’s health insurance will be responsible for all expenses beyond the forensic </w:t>
      </w:r>
      <w:r>
        <w:rPr>
          <w:spacing w:val="-2"/>
        </w:rPr>
        <w:t>exam.</w:t>
      </w:r>
    </w:p>
    <w:p w14:paraId="5D9232F9" w14:textId="77777777" w:rsidR="007650F7" w:rsidRDefault="007650F7" w:rsidP="007650F7">
      <w:pPr>
        <w:pStyle w:val="BodyText"/>
        <w:rPr>
          <w:spacing w:val="-2"/>
        </w:rPr>
      </w:pPr>
    </w:p>
    <w:p w14:paraId="267E71BC" w14:textId="3ADD79B0" w:rsidR="00033B8F" w:rsidRDefault="004E0E3F" w:rsidP="007650F7">
      <w:pPr>
        <w:pStyle w:val="BodyText"/>
        <w:rPr>
          <w:b/>
          <w:spacing w:val="-2"/>
          <w:u w:val="single"/>
        </w:rPr>
      </w:pPr>
      <w:r>
        <w:rPr>
          <w:b/>
          <w:u w:val="single"/>
        </w:rPr>
        <w:t>RECOVERY</w:t>
      </w:r>
      <w:r>
        <w:rPr>
          <w:b/>
          <w:spacing w:val="-3"/>
          <w:u w:val="single"/>
        </w:rPr>
        <w:t xml:space="preserve"> </w:t>
      </w:r>
      <w:r>
        <w:rPr>
          <w:b/>
          <w:u w:val="single"/>
        </w:rPr>
        <w:t>OF</w:t>
      </w:r>
      <w:r>
        <w:rPr>
          <w:b/>
          <w:spacing w:val="-4"/>
          <w:u w:val="single"/>
        </w:rPr>
        <w:t xml:space="preserve"> </w:t>
      </w:r>
      <w:r>
        <w:rPr>
          <w:b/>
          <w:u w:val="single"/>
        </w:rPr>
        <w:t>FUNDS</w:t>
      </w:r>
      <w:r>
        <w:rPr>
          <w:b/>
          <w:spacing w:val="-6"/>
          <w:u w:val="single"/>
        </w:rPr>
        <w:t xml:space="preserve"> </w:t>
      </w:r>
      <w:r>
        <w:rPr>
          <w:b/>
          <w:u w:val="single"/>
        </w:rPr>
        <w:t>PAID</w:t>
      </w:r>
      <w:r>
        <w:rPr>
          <w:b/>
          <w:spacing w:val="-6"/>
          <w:u w:val="single"/>
        </w:rPr>
        <w:t xml:space="preserve"> </w:t>
      </w:r>
      <w:r>
        <w:rPr>
          <w:b/>
          <w:u w:val="single"/>
        </w:rPr>
        <w:t>FOR</w:t>
      </w:r>
      <w:r>
        <w:rPr>
          <w:b/>
          <w:spacing w:val="-3"/>
          <w:u w:val="single"/>
        </w:rPr>
        <w:t xml:space="preserve"> </w:t>
      </w:r>
      <w:r>
        <w:rPr>
          <w:b/>
          <w:u w:val="single"/>
        </w:rPr>
        <w:t>FORENSIC</w:t>
      </w:r>
      <w:r>
        <w:rPr>
          <w:b/>
          <w:spacing w:val="-2"/>
          <w:u w:val="single"/>
        </w:rPr>
        <w:t xml:space="preserve"> EXAMS:</w:t>
      </w:r>
    </w:p>
    <w:p w14:paraId="23A2F8B6" w14:textId="77777777" w:rsidR="006B5EF0" w:rsidRPr="007650F7" w:rsidRDefault="006B5EF0" w:rsidP="007650F7">
      <w:pPr>
        <w:pStyle w:val="BodyText"/>
        <w:rPr>
          <w:spacing w:val="-2"/>
        </w:rPr>
      </w:pPr>
    </w:p>
    <w:p w14:paraId="742D113D" w14:textId="77777777" w:rsidR="006B5EF0" w:rsidRDefault="004E0E3F" w:rsidP="000927C6">
      <w:pPr>
        <w:pStyle w:val="BodyText"/>
        <w:ind w:left="187"/>
      </w:pPr>
      <w:r>
        <w:t>§19.2-165.1 of the Code of Virginia allows for the recovery of funds paid for forensic exams.</w:t>
      </w:r>
      <w:r>
        <w:rPr>
          <w:spacing w:val="40"/>
        </w:rPr>
        <w:t xml:space="preserve"> </w:t>
      </w:r>
      <w:r>
        <w:t>“Upon conviction of the defendant in any case requiring the payment of medical fees authorized by this section, the court shall order that the defendant reimburse the Commonwealth for payment of such fees.”</w:t>
      </w:r>
      <w:r>
        <w:rPr>
          <w:spacing w:val="40"/>
        </w:rPr>
        <w:t xml:space="preserve"> </w:t>
      </w:r>
      <w:r>
        <w:t>The</w:t>
      </w:r>
      <w:r>
        <w:rPr>
          <w:spacing w:val="-3"/>
        </w:rPr>
        <w:t xml:space="preserve"> </w:t>
      </w:r>
      <w:r>
        <w:t>amount paid</w:t>
      </w:r>
      <w:r>
        <w:rPr>
          <w:spacing w:val="-2"/>
        </w:rPr>
        <w:t xml:space="preserve"> </w:t>
      </w:r>
      <w:r>
        <w:t>for</w:t>
      </w:r>
      <w:r>
        <w:rPr>
          <w:spacing w:val="-1"/>
        </w:rPr>
        <w:t xml:space="preserve"> </w:t>
      </w:r>
      <w:r>
        <w:t>the examination</w:t>
      </w:r>
      <w:r>
        <w:rPr>
          <w:spacing w:val="-4"/>
        </w:rPr>
        <w:t xml:space="preserve"> </w:t>
      </w:r>
      <w:r>
        <w:t>is</w:t>
      </w:r>
      <w:r>
        <w:rPr>
          <w:spacing w:val="-1"/>
        </w:rPr>
        <w:t xml:space="preserve"> </w:t>
      </w:r>
      <w:r>
        <w:t>to be</w:t>
      </w:r>
      <w:r>
        <w:rPr>
          <w:spacing w:val="-3"/>
        </w:rPr>
        <w:t xml:space="preserve"> </w:t>
      </w:r>
      <w:r>
        <w:t>added</w:t>
      </w:r>
      <w:r>
        <w:rPr>
          <w:spacing w:val="-2"/>
        </w:rPr>
        <w:t xml:space="preserve"> </w:t>
      </w:r>
      <w:r>
        <w:t>to</w:t>
      </w:r>
      <w:r>
        <w:rPr>
          <w:spacing w:val="-2"/>
        </w:rPr>
        <w:t xml:space="preserve"> </w:t>
      </w:r>
      <w:r>
        <w:t>the assessment of</w:t>
      </w:r>
      <w:r>
        <w:rPr>
          <w:spacing w:val="-6"/>
        </w:rPr>
        <w:t xml:space="preserve"> </w:t>
      </w:r>
      <w:r>
        <w:t>court</w:t>
      </w:r>
      <w:r>
        <w:rPr>
          <w:spacing w:val="-3"/>
        </w:rPr>
        <w:t xml:space="preserve"> </w:t>
      </w:r>
      <w:r>
        <w:t>costs</w:t>
      </w:r>
      <w:r>
        <w:rPr>
          <w:spacing w:val="-1"/>
        </w:rPr>
        <w:t xml:space="preserve"> </w:t>
      </w:r>
      <w:r>
        <w:t>and</w:t>
      </w:r>
      <w:r>
        <w:rPr>
          <w:spacing w:val="-2"/>
        </w:rPr>
        <w:t xml:space="preserve"> </w:t>
      </w:r>
      <w:r>
        <w:t>fees in accordance with §17.1-275.5 of the Code of Virginia.</w:t>
      </w:r>
    </w:p>
    <w:p w14:paraId="3DDC4CAC" w14:textId="77777777" w:rsidR="006B5EF0" w:rsidRDefault="006B5EF0" w:rsidP="006B5EF0">
      <w:pPr>
        <w:pStyle w:val="BodyText"/>
        <w:spacing w:before="56"/>
        <w:ind w:right="165"/>
        <w:rPr>
          <w:b/>
          <w:bCs/>
          <w:u w:val="single"/>
        </w:rPr>
      </w:pPr>
    </w:p>
    <w:p w14:paraId="7C9C92EC" w14:textId="3E2C2034" w:rsidR="00033B8F" w:rsidRDefault="00756643" w:rsidP="006B5EF0">
      <w:pPr>
        <w:pStyle w:val="BodyText"/>
        <w:spacing w:before="56"/>
        <w:ind w:right="165"/>
      </w:pPr>
      <w:r w:rsidRPr="00D723E8">
        <w:rPr>
          <w:b/>
          <w:bCs/>
          <w:u w:val="single"/>
        </w:rPr>
        <w:t>EXPANSION OF NURSING PROGRAMS</w:t>
      </w:r>
    </w:p>
    <w:p w14:paraId="67414E69" w14:textId="77777777" w:rsidR="00756643" w:rsidRDefault="00756643">
      <w:pPr>
        <w:pStyle w:val="BodyText"/>
      </w:pPr>
    </w:p>
    <w:p w14:paraId="5F47E8B6" w14:textId="6FD69FF3" w:rsidR="00756643" w:rsidRPr="00756643" w:rsidRDefault="00756643" w:rsidP="006B5EF0">
      <w:pPr>
        <w:ind w:left="90" w:right="60"/>
        <w:rPr>
          <w:rFonts w:asciiTheme="minorHAnsi" w:hAnsiTheme="minorHAnsi" w:cstheme="minorHAnsi"/>
          <w:color w:val="333333"/>
        </w:rPr>
      </w:pPr>
      <w:r w:rsidRPr="00D723E8">
        <w:t>The SAFE Payment Program shall seek approval from the Commission</w:t>
      </w:r>
      <w:r>
        <w:t xml:space="preserve"> for plans to</w:t>
      </w:r>
      <w:r w:rsidRPr="00D723E8">
        <w:t xml:space="preserve"> </w:t>
      </w:r>
      <w:r w:rsidRPr="00756643">
        <w:rPr>
          <w:rFonts w:asciiTheme="minorHAnsi" w:hAnsiTheme="minorHAnsi" w:cstheme="minorHAnsi"/>
          <w:color w:val="333333"/>
        </w:rPr>
        <w:t>expand existing forensic nursing programs</w:t>
      </w:r>
      <w:r>
        <w:rPr>
          <w:rFonts w:asciiTheme="minorHAnsi" w:hAnsiTheme="minorHAnsi" w:cstheme="minorHAnsi"/>
          <w:color w:val="333333"/>
        </w:rPr>
        <w:t xml:space="preserve"> </w:t>
      </w:r>
      <w:r w:rsidRPr="00756643">
        <w:rPr>
          <w:rFonts w:asciiTheme="minorHAnsi" w:hAnsiTheme="minorHAnsi" w:cstheme="minorHAnsi"/>
          <w:color w:val="333333"/>
        </w:rPr>
        <w:t xml:space="preserve">and </w:t>
      </w:r>
      <w:r>
        <w:rPr>
          <w:rFonts w:asciiTheme="minorHAnsi" w:hAnsiTheme="minorHAnsi" w:cstheme="minorHAnsi"/>
          <w:color w:val="333333"/>
        </w:rPr>
        <w:t xml:space="preserve">to </w:t>
      </w:r>
      <w:r w:rsidRPr="00756643">
        <w:rPr>
          <w:rFonts w:asciiTheme="minorHAnsi" w:hAnsiTheme="minorHAnsi" w:cstheme="minorHAnsi"/>
          <w:color w:val="333333"/>
        </w:rPr>
        <w:t>develop forensic nursing programs in under-served communities</w:t>
      </w:r>
      <w:r>
        <w:rPr>
          <w:rFonts w:asciiTheme="minorHAnsi" w:hAnsiTheme="minorHAnsi" w:cstheme="minorHAnsi"/>
          <w:color w:val="333333"/>
        </w:rPr>
        <w:t>. Such plans shall be based on collaboration with forensic nurse examiners, victim advocates,</w:t>
      </w:r>
      <w:r w:rsidR="00477E79">
        <w:rPr>
          <w:rFonts w:asciiTheme="minorHAnsi" w:hAnsiTheme="minorHAnsi" w:cstheme="minorHAnsi"/>
          <w:color w:val="333333"/>
        </w:rPr>
        <w:t xml:space="preserve"> and</w:t>
      </w:r>
      <w:r>
        <w:rPr>
          <w:rFonts w:asciiTheme="minorHAnsi" w:hAnsiTheme="minorHAnsi" w:cstheme="minorHAnsi"/>
          <w:color w:val="333333"/>
        </w:rPr>
        <w:t xml:space="preserve"> other allied professionals. </w:t>
      </w:r>
    </w:p>
    <w:sectPr w:rsidR="00756643" w:rsidRPr="00756643">
      <w:pgSz w:w="12240" w:h="15840"/>
      <w:pgMar w:top="1400" w:right="1320" w:bottom="900" w:left="1320" w:header="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4A643" w14:textId="77777777" w:rsidR="00D40239" w:rsidRDefault="00D40239">
      <w:r>
        <w:separator/>
      </w:r>
    </w:p>
  </w:endnote>
  <w:endnote w:type="continuationSeparator" w:id="0">
    <w:p w14:paraId="1CC9CADD" w14:textId="77777777" w:rsidR="00D40239" w:rsidRDefault="00D4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3701" w14:textId="77777777" w:rsidR="00033B8F" w:rsidRDefault="004E0E3F">
    <w:pPr>
      <w:pStyle w:val="BodyText"/>
      <w:spacing w:line="14" w:lineRule="auto"/>
      <w:rPr>
        <w:sz w:val="20"/>
      </w:rPr>
    </w:pPr>
    <w:r>
      <w:rPr>
        <w:noProof/>
      </w:rPr>
      <mc:AlternateContent>
        <mc:Choice Requires="wps">
          <w:drawing>
            <wp:anchor distT="0" distB="0" distL="0" distR="0" simplePos="0" relativeHeight="487364096" behindDoc="1" locked="0" layoutInCell="1" allowOverlap="1" wp14:anchorId="5EE5798A" wp14:editId="24748464">
              <wp:simplePos x="0" y="0"/>
              <wp:positionH relativeFrom="page">
                <wp:posOffset>2616200</wp:posOffset>
              </wp:positionH>
              <wp:positionV relativeFrom="page">
                <wp:posOffset>9471102</wp:posOffset>
              </wp:positionV>
              <wp:extent cx="2820670" cy="1492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0670" cy="149225"/>
                      </a:xfrm>
                      <a:prstGeom prst="rect">
                        <a:avLst/>
                      </a:prstGeom>
                    </wps:spPr>
                    <wps:txbx>
                      <w:txbxContent>
                        <w:p w14:paraId="2507C154" w14:textId="77777777" w:rsidR="00033B8F" w:rsidRDefault="004E0E3F">
                          <w:pPr>
                            <w:spacing w:before="21"/>
                            <w:ind w:left="20"/>
                            <w:rPr>
                              <w:rFonts w:ascii="Tahoma" w:hAnsi="Tahoma"/>
                              <w:sz w:val="16"/>
                            </w:rPr>
                          </w:pPr>
                          <w:r>
                            <w:rPr>
                              <w:rFonts w:ascii="Tahoma" w:hAnsi="Tahoma"/>
                              <w:sz w:val="16"/>
                            </w:rPr>
                            <w:t>SAFE</w:t>
                          </w:r>
                          <w:r>
                            <w:rPr>
                              <w:rFonts w:ascii="Tahoma" w:hAnsi="Tahoma"/>
                              <w:spacing w:val="-6"/>
                              <w:sz w:val="16"/>
                            </w:rPr>
                            <w:t xml:space="preserve"> </w:t>
                          </w:r>
                          <w:r>
                            <w:rPr>
                              <w:rFonts w:ascii="Tahoma" w:hAnsi="Tahoma"/>
                              <w:sz w:val="16"/>
                            </w:rPr>
                            <w:t>Payment</w:t>
                          </w:r>
                          <w:r>
                            <w:rPr>
                              <w:rFonts w:ascii="Tahoma" w:hAnsi="Tahoma"/>
                              <w:spacing w:val="-5"/>
                              <w:sz w:val="16"/>
                            </w:rPr>
                            <w:t xml:space="preserve"> </w:t>
                          </w:r>
                          <w:r>
                            <w:rPr>
                              <w:rFonts w:ascii="Tahoma" w:hAnsi="Tahoma"/>
                              <w:sz w:val="16"/>
                            </w:rPr>
                            <w:t>Program</w:t>
                          </w:r>
                          <w:r>
                            <w:rPr>
                              <w:rFonts w:ascii="Tahoma" w:hAnsi="Tahoma"/>
                              <w:spacing w:val="-6"/>
                              <w:sz w:val="16"/>
                            </w:rPr>
                            <w:t xml:space="preserve"> </w:t>
                          </w:r>
                          <w:r>
                            <w:rPr>
                              <w:rFonts w:ascii="Tahoma" w:hAnsi="Tahoma"/>
                              <w:sz w:val="16"/>
                            </w:rPr>
                            <w:t>Procedures</w:t>
                          </w:r>
                          <w:r>
                            <w:rPr>
                              <w:rFonts w:ascii="Tahoma" w:hAnsi="Tahoma"/>
                              <w:spacing w:val="-4"/>
                              <w:sz w:val="16"/>
                            </w:rPr>
                            <w:t xml:space="preserve"> </w:t>
                          </w:r>
                          <w:r>
                            <w:rPr>
                              <w:rFonts w:ascii="Tahoma" w:hAnsi="Tahoma"/>
                              <w:sz w:val="16"/>
                            </w:rPr>
                            <w:t>and</w:t>
                          </w:r>
                          <w:r>
                            <w:rPr>
                              <w:rFonts w:ascii="Tahoma" w:hAnsi="Tahoma"/>
                              <w:spacing w:val="-4"/>
                              <w:sz w:val="16"/>
                            </w:rPr>
                            <w:t xml:space="preserve"> </w:t>
                          </w:r>
                          <w:r>
                            <w:rPr>
                              <w:rFonts w:ascii="Tahoma" w:hAnsi="Tahoma"/>
                              <w:sz w:val="16"/>
                            </w:rPr>
                            <w:t>Guidelines</w:t>
                          </w:r>
                          <w:r>
                            <w:rPr>
                              <w:rFonts w:ascii="Tahoma" w:hAnsi="Tahoma"/>
                              <w:spacing w:val="-5"/>
                              <w:sz w:val="16"/>
                            </w:rPr>
                            <w:t xml:space="preserve"> </w:t>
                          </w:r>
                          <w:r>
                            <w:rPr>
                              <w:rFonts w:ascii="Tahoma" w:hAnsi="Tahoma"/>
                              <w:sz w:val="16"/>
                            </w:rPr>
                            <w:t>–</w:t>
                          </w:r>
                          <w:r>
                            <w:rPr>
                              <w:rFonts w:ascii="Tahoma" w:hAnsi="Tahoma"/>
                              <w:spacing w:val="-3"/>
                              <w:sz w:val="16"/>
                            </w:rPr>
                            <w:t xml:space="preserve"> </w:t>
                          </w:r>
                          <w:r>
                            <w:rPr>
                              <w:rFonts w:ascii="Tahoma" w:hAnsi="Tahoma"/>
                              <w:sz w:val="16"/>
                            </w:rPr>
                            <w:t>Page</w:t>
                          </w:r>
                          <w:r>
                            <w:rPr>
                              <w:rFonts w:ascii="Tahoma" w:hAnsi="Tahoma"/>
                              <w:spacing w:val="-5"/>
                              <w:sz w:val="16"/>
                            </w:rPr>
                            <w:t xml:space="preserve"> </w:t>
                          </w:r>
                          <w:r>
                            <w:rPr>
                              <w:rFonts w:ascii="Tahoma" w:hAnsi="Tahoma"/>
                              <w:spacing w:val="-5"/>
                              <w:sz w:val="16"/>
                            </w:rPr>
                            <w:fldChar w:fldCharType="begin"/>
                          </w:r>
                          <w:r>
                            <w:rPr>
                              <w:rFonts w:ascii="Tahoma" w:hAnsi="Tahoma"/>
                              <w:spacing w:val="-5"/>
                              <w:sz w:val="16"/>
                            </w:rPr>
                            <w:instrText xml:space="preserve"> PAGE </w:instrText>
                          </w:r>
                          <w:r>
                            <w:rPr>
                              <w:rFonts w:ascii="Tahoma" w:hAnsi="Tahoma"/>
                              <w:spacing w:val="-5"/>
                              <w:sz w:val="16"/>
                            </w:rPr>
                            <w:fldChar w:fldCharType="separate"/>
                          </w:r>
                          <w:r>
                            <w:rPr>
                              <w:rFonts w:ascii="Tahoma" w:hAnsi="Tahoma"/>
                              <w:spacing w:val="-5"/>
                              <w:sz w:val="16"/>
                            </w:rPr>
                            <w:t>10</w:t>
                          </w:r>
                          <w:r>
                            <w:rPr>
                              <w:rFonts w:ascii="Tahoma" w:hAnsi="Tahoma"/>
                              <w:spacing w:val="-5"/>
                              <w:sz w:val="16"/>
                            </w:rPr>
                            <w:fldChar w:fldCharType="end"/>
                          </w:r>
                        </w:p>
                      </w:txbxContent>
                    </wps:txbx>
                    <wps:bodyPr wrap="square" lIns="0" tIns="0" rIns="0" bIns="0" rtlCol="0">
                      <a:noAutofit/>
                    </wps:bodyPr>
                  </wps:wsp>
                </a:graphicData>
              </a:graphic>
            </wp:anchor>
          </w:drawing>
        </mc:Choice>
        <mc:Fallback>
          <w:pict>
            <v:shapetype w14:anchorId="5EE5798A" id="_x0000_t202" coordsize="21600,21600" o:spt="202" path="m,l,21600r21600,l21600,xe">
              <v:stroke joinstyle="miter"/>
              <v:path gradientshapeok="t" o:connecttype="rect"/>
            </v:shapetype>
            <v:shape id="Textbox 3" o:spid="_x0000_s1026" type="#_x0000_t202" style="position:absolute;margin-left:206pt;margin-top:745.75pt;width:222.1pt;height:11.75pt;z-index:-1595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" filled="f" stroked="f">
              <v:textbox inset="0,0,0,0">
                <w:txbxContent>
                  <w:p w14:paraId="2507C154" w14:textId="77777777" w:rsidR="00033B8F" w:rsidRDefault="004E0E3F">
                    <w:pPr>
                      <w:spacing w:before="21"/>
                      <w:ind w:left="20"/>
                      <w:rPr>
                        <w:rFonts w:ascii="Tahoma" w:hAnsi="Tahoma"/>
                        <w:sz w:val="16"/>
                      </w:rPr>
                    </w:pPr>
                    <w:r>
                      <w:rPr>
                        <w:rFonts w:ascii="Tahoma" w:hAnsi="Tahoma"/>
                        <w:sz w:val="16"/>
                      </w:rPr>
                      <w:t>SAFE</w:t>
                    </w:r>
                    <w:r>
                      <w:rPr>
                        <w:rFonts w:ascii="Tahoma" w:hAnsi="Tahoma"/>
                        <w:spacing w:val="-6"/>
                        <w:sz w:val="16"/>
                      </w:rPr>
                      <w:t xml:space="preserve"> </w:t>
                    </w:r>
                    <w:r>
                      <w:rPr>
                        <w:rFonts w:ascii="Tahoma" w:hAnsi="Tahoma"/>
                        <w:sz w:val="16"/>
                      </w:rPr>
                      <w:t>Payment</w:t>
                    </w:r>
                    <w:r>
                      <w:rPr>
                        <w:rFonts w:ascii="Tahoma" w:hAnsi="Tahoma"/>
                        <w:spacing w:val="-5"/>
                        <w:sz w:val="16"/>
                      </w:rPr>
                      <w:t xml:space="preserve"> </w:t>
                    </w:r>
                    <w:r>
                      <w:rPr>
                        <w:rFonts w:ascii="Tahoma" w:hAnsi="Tahoma"/>
                        <w:sz w:val="16"/>
                      </w:rPr>
                      <w:t>Program</w:t>
                    </w:r>
                    <w:r>
                      <w:rPr>
                        <w:rFonts w:ascii="Tahoma" w:hAnsi="Tahoma"/>
                        <w:spacing w:val="-6"/>
                        <w:sz w:val="16"/>
                      </w:rPr>
                      <w:t xml:space="preserve"> </w:t>
                    </w:r>
                    <w:r>
                      <w:rPr>
                        <w:rFonts w:ascii="Tahoma" w:hAnsi="Tahoma"/>
                        <w:sz w:val="16"/>
                      </w:rPr>
                      <w:t>Procedures</w:t>
                    </w:r>
                    <w:r>
                      <w:rPr>
                        <w:rFonts w:ascii="Tahoma" w:hAnsi="Tahoma"/>
                        <w:spacing w:val="-4"/>
                        <w:sz w:val="16"/>
                      </w:rPr>
                      <w:t xml:space="preserve"> </w:t>
                    </w:r>
                    <w:r>
                      <w:rPr>
                        <w:rFonts w:ascii="Tahoma" w:hAnsi="Tahoma"/>
                        <w:sz w:val="16"/>
                      </w:rPr>
                      <w:t>and</w:t>
                    </w:r>
                    <w:r>
                      <w:rPr>
                        <w:rFonts w:ascii="Tahoma" w:hAnsi="Tahoma"/>
                        <w:spacing w:val="-4"/>
                        <w:sz w:val="16"/>
                      </w:rPr>
                      <w:t xml:space="preserve"> </w:t>
                    </w:r>
                    <w:r>
                      <w:rPr>
                        <w:rFonts w:ascii="Tahoma" w:hAnsi="Tahoma"/>
                        <w:sz w:val="16"/>
                      </w:rPr>
                      <w:t>Guidelines</w:t>
                    </w:r>
                    <w:r>
                      <w:rPr>
                        <w:rFonts w:ascii="Tahoma" w:hAnsi="Tahoma"/>
                        <w:spacing w:val="-5"/>
                        <w:sz w:val="16"/>
                      </w:rPr>
                      <w:t xml:space="preserve"> </w:t>
                    </w:r>
                    <w:r>
                      <w:rPr>
                        <w:rFonts w:ascii="Tahoma" w:hAnsi="Tahoma"/>
                        <w:sz w:val="16"/>
                      </w:rPr>
                      <w:t>–</w:t>
                    </w:r>
                    <w:r>
                      <w:rPr>
                        <w:rFonts w:ascii="Tahoma" w:hAnsi="Tahoma"/>
                        <w:spacing w:val="-3"/>
                        <w:sz w:val="16"/>
                      </w:rPr>
                      <w:t xml:space="preserve"> </w:t>
                    </w:r>
                    <w:r>
                      <w:rPr>
                        <w:rFonts w:ascii="Tahoma" w:hAnsi="Tahoma"/>
                        <w:sz w:val="16"/>
                      </w:rPr>
                      <w:t>Page</w:t>
                    </w:r>
                    <w:r>
                      <w:rPr>
                        <w:rFonts w:ascii="Tahoma" w:hAnsi="Tahoma"/>
                        <w:spacing w:val="-5"/>
                        <w:sz w:val="16"/>
                      </w:rPr>
                      <w:t xml:space="preserve"> </w:t>
                    </w:r>
                    <w:r>
                      <w:rPr>
                        <w:rFonts w:ascii="Tahoma" w:hAnsi="Tahoma"/>
                        <w:spacing w:val="-5"/>
                        <w:sz w:val="16"/>
                      </w:rPr>
                      <w:fldChar w:fldCharType="begin"/>
                    </w:r>
                    <w:r>
                      <w:rPr>
                        <w:rFonts w:ascii="Tahoma" w:hAnsi="Tahoma"/>
                        <w:spacing w:val="-5"/>
                        <w:sz w:val="16"/>
                      </w:rPr>
                      <w:instrText xml:space="preserve"> PAGE </w:instrText>
                    </w:r>
                    <w:r>
                      <w:rPr>
                        <w:rFonts w:ascii="Tahoma" w:hAnsi="Tahoma"/>
                        <w:spacing w:val="-5"/>
                        <w:sz w:val="16"/>
                      </w:rPr>
                      <w:fldChar w:fldCharType="separate"/>
                    </w:r>
                    <w:r>
                      <w:rPr>
                        <w:rFonts w:ascii="Tahoma" w:hAnsi="Tahoma"/>
                        <w:spacing w:val="-5"/>
                        <w:sz w:val="16"/>
                      </w:rPr>
                      <w:t>10</w:t>
                    </w:r>
                    <w:r>
                      <w:rPr>
                        <w:rFonts w:ascii="Tahoma" w:hAnsi="Tahoma"/>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F562F" w14:textId="77777777" w:rsidR="00D40239" w:rsidRDefault="00D40239">
      <w:r>
        <w:separator/>
      </w:r>
    </w:p>
  </w:footnote>
  <w:footnote w:type="continuationSeparator" w:id="0">
    <w:p w14:paraId="738A3D0D" w14:textId="77777777" w:rsidR="00D40239" w:rsidRDefault="00D40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423E5"/>
    <w:multiLevelType w:val="hybridMultilevel"/>
    <w:tmpl w:val="9DA65E68"/>
    <w:lvl w:ilvl="0" w:tplc="230CE600">
      <w:start w:val="1"/>
      <w:numFmt w:val="decimal"/>
      <w:lvlText w:val="%1."/>
      <w:lvlJc w:val="left"/>
      <w:pPr>
        <w:ind w:left="3000" w:hanging="361"/>
      </w:pPr>
      <w:rPr>
        <w:rFonts w:ascii="Calibri" w:eastAsia="Calibri" w:hAnsi="Calibri" w:cs="Calibri" w:hint="default"/>
        <w:b w:val="0"/>
        <w:bCs w:val="0"/>
        <w:i w:val="0"/>
        <w:iCs w:val="0"/>
        <w:spacing w:val="0"/>
        <w:w w:val="100"/>
        <w:sz w:val="22"/>
        <w:szCs w:val="22"/>
        <w:lang w:val="en-US" w:eastAsia="en-US" w:bidi="ar-SA"/>
      </w:rPr>
    </w:lvl>
    <w:lvl w:ilvl="1" w:tplc="1474E834">
      <w:numFmt w:val="bullet"/>
      <w:lvlText w:val="•"/>
      <w:lvlJc w:val="left"/>
      <w:pPr>
        <w:ind w:left="3660" w:hanging="361"/>
      </w:pPr>
      <w:rPr>
        <w:rFonts w:hint="default"/>
        <w:lang w:val="en-US" w:eastAsia="en-US" w:bidi="ar-SA"/>
      </w:rPr>
    </w:lvl>
    <w:lvl w:ilvl="2" w:tplc="B1160A58">
      <w:numFmt w:val="bullet"/>
      <w:lvlText w:val="•"/>
      <w:lvlJc w:val="left"/>
      <w:pPr>
        <w:ind w:left="4320" w:hanging="361"/>
      </w:pPr>
      <w:rPr>
        <w:rFonts w:hint="default"/>
        <w:lang w:val="en-US" w:eastAsia="en-US" w:bidi="ar-SA"/>
      </w:rPr>
    </w:lvl>
    <w:lvl w:ilvl="3" w:tplc="41247BBA">
      <w:numFmt w:val="bullet"/>
      <w:lvlText w:val="•"/>
      <w:lvlJc w:val="left"/>
      <w:pPr>
        <w:ind w:left="4980" w:hanging="361"/>
      </w:pPr>
      <w:rPr>
        <w:rFonts w:hint="default"/>
        <w:lang w:val="en-US" w:eastAsia="en-US" w:bidi="ar-SA"/>
      </w:rPr>
    </w:lvl>
    <w:lvl w:ilvl="4" w:tplc="03C61E74">
      <w:numFmt w:val="bullet"/>
      <w:lvlText w:val="•"/>
      <w:lvlJc w:val="left"/>
      <w:pPr>
        <w:ind w:left="5640" w:hanging="361"/>
      </w:pPr>
      <w:rPr>
        <w:rFonts w:hint="default"/>
        <w:lang w:val="en-US" w:eastAsia="en-US" w:bidi="ar-SA"/>
      </w:rPr>
    </w:lvl>
    <w:lvl w:ilvl="5" w:tplc="BA3865AE">
      <w:numFmt w:val="bullet"/>
      <w:lvlText w:val="•"/>
      <w:lvlJc w:val="left"/>
      <w:pPr>
        <w:ind w:left="6300" w:hanging="361"/>
      </w:pPr>
      <w:rPr>
        <w:rFonts w:hint="default"/>
        <w:lang w:val="en-US" w:eastAsia="en-US" w:bidi="ar-SA"/>
      </w:rPr>
    </w:lvl>
    <w:lvl w:ilvl="6" w:tplc="265CE8C6">
      <w:numFmt w:val="bullet"/>
      <w:lvlText w:val="•"/>
      <w:lvlJc w:val="left"/>
      <w:pPr>
        <w:ind w:left="6960" w:hanging="361"/>
      </w:pPr>
      <w:rPr>
        <w:rFonts w:hint="default"/>
        <w:lang w:val="en-US" w:eastAsia="en-US" w:bidi="ar-SA"/>
      </w:rPr>
    </w:lvl>
    <w:lvl w:ilvl="7" w:tplc="90B03ECA">
      <w:numFmt w:val="bullet"/>
      <w:lvlText w:val="•"/>
      <w:lvlJc w:val="left"/>
      <w:pPr>
        <w:ind w:left="7620" w:hanging="361"/>
      </w:pPr>
      <w:rPr>
        <w:rFonts w:hint="default"/>
        <w:lang w:val="en-US" w:eastAsia="en-US" w:bidi="ar-SA"/>
      </w:rPr>
    </w:lvl>
    <w:lvl w:ilvl="8" w:tplc="1798832C">
      <w:numFmt w:val="bullet"/>
      <w:lvlText w:val="•"/>
      <w:lvlJc w:val="left"/>
      <w:pPr>
        <w:ind w:left="8280" w:hanging="361"/>
      </w:pPr>
      <w:rPr>
        <w:rFonts w:hint="default"/>
        <w:lang w:val="en-US" w:eastAsia="en-US" w:bidi="ar-SA"/>
      </w:rPr>
    </w:lvl>
  </w:abstractNum>
  <w:abstractNum w:abstractNumId="1" w15:restartNumberingAfterBreak="0">
    <w:nsid w:val="3D761A7C"/>
    <w:multiLevelType w:val="hybridMultilevel"/>
    <w:tmpl w:val="993AC676"/>
    <w:lvl w:ilvl="0" w:tplc="2FB0DBDE">
      <w:start w:val="1"/>
      <w:numFmt w:val="decimal"/>
      <w:lvlText w:val="(%1)"/>
      <w:lvlJc w:val="left"/>
      <w:pPr>
        <w:ind w:left="2280" w:hanging="1081"/>
      </w:pPr>
      <w:rPr>
        <w:rFonts w:ascii="Calibri" w:eastAsia="Calibri" w:hAnsi="Calibri" w:cs="Calibri" w:hint="default"/>
        <w:b w:val="0"/>
        <w:bCs w:val="0"/>
        <w:i w:val="0"/>
        <w:iCs w:val="0"/>
        <w:spacing w:val="0"/>
        <w:w w:val="100"/>
        <w:sz w:val="22"/>
        <w:szCs w:val="22"/>
        <w:lang w:val="en-US" w:eastAsia="en-US" w:bidi="ar-SA"/>
      </w:rPr>
    </w:lvl>
    <w:lvl w:ilvl="1" w:tplc="5EAC5C44">
      <w:numFmt w:val="bullet"/>
      <w:lvlText w:val="•"/>
      <w:lvlJc w:val="left"/>
      <w:pPr>
        <w:ind w:left="3012" w:hanging="1081"/>
      </w:pPr>
      <w:rPr>
        <w:rFonts w:hint="default"/>
        <w:lang w:val="en-US" w:eastAsia="en-US" w:bidi="ar-SA"/>
      </w:rPr>
    </w:lvl>
    <w:lvl w:ilvl="2" w:tplc="326EFDAE">
      <w:numFmt w:val="bullet"/>
      <w:lvlText w:val="•"/>
      <w:lvlJc w:val="left"/>
      <w:pPr>
        <w:ind w:left="3744" w:hanging="1081"/>
      </w:pPr>
      <w:rPr>
        <w:rFonts w:hint="default"/>
        <w:lang w:val="en-US" w:eastAsia="en-US" w:bidi="ar-SA"/>
      </w:rPr>
    </w:lvl>
    <w:lvl w:ilvl="3" w:tplc="95F44100">
      <w:numFmt w:val="bullet"/>
      <w:lvlText w:val="•"/>
      <w:lvlJc w:val="left"/>
      <w:pPr>
        <w:ind w:left="4476" w:hanging="1081"/>
      </w:pPr>
      <w:rPr>
        <w:rFonts w:hint="default"/>
        <w:lang w:val="en-US" w:eastAsia="en-US" w:bidi="ar-SA"/>
      </w:rPr>
    </w:lvl>
    <w:lvl w:ilvl="4" w:tplc="03DEB996">
      <w:numFmt w:val="bullet"/>
      <w:lvlText w:val="•"/>
      <w:lvlJc w:val="left"/>
      <w:pPr>
        <w:ind w:left="5208" w:hanging="1081"/>
      </w:pPr>
      <w:rPr>
        <w:rFonts w:hint="default"/>
        <w:lang w:val="en-US" w:eastAsia="en-US" w:bidi="ar-SA"/>
      </w:rPr>
    </w:lvl>
    <w:lvl w:ilvl="5" w:tplc="4008F40C">
      <w:numFmt w:val="bullet"/>
      <w:lvlText w:val="•"/>
      <w:lvlJc w:val="left"/>
      <w:pPr>
        <w:ind w:left="5940" w:hanging="1081"/>
      </w:pPr>
      <w:rPr>
        <w:rFonts w:hint="default"/>
        <w:lang w:val="en-US" w:eastAsia="en-US" w:bidi="ar-SA"/>
      </w:rPr>
    </w:lvl>
    <w:lvl w:ilvl="6" w:tplc="2E14383C">
      <w:numFmt w:val="bullet"/>
      <w:lvlText w:val="•"/>
      <w:lvlJc w:val="left"/>
      <w:pPr>
        <w:ind w:left="6672" w:hanging="1081"/>
      </w:pPr>
      <w:rPr>
        <w:rFonts w:hint="default"/>
        <w:lang w:val="en-US" w:eastAsia="en-US" w:bidi="ar-SA"/>
      </w:rPr>
    </w:lvl>
    <w:lvl w:ilvl="7" w:tplc="DED881D6">
      <w:numFmt w:val="bullet"/>
      <w:lvlText w:val="•"/>
      <w:lvlJc w:val="left"/>
      <w:pPr>
        <w:ind w:left="7404" w:hanging="1081"/>
      </w:pPr>
      <w:rPr>
        <w:rFonts w:hint="default"/>
        <w:lang w:val="en-US" w:eastAsia="en-US" w:bidi="ar-SA"/>
      </w:rPr>
    </w:lvl>
    <w:lvl w:ilvl="8" w:tplc="70F87966">
      <w:numFmt w:val="bullet"/>
      <w:lvlText w:val="•"/>
      <w:lvlJc w:val="left"/>
      <w:pPr>
        <w:ind w:left="8136" w:hanging="1081"/>
      </w:pPr>
      <w:rPr>
        <w:rFonts w:hint="default"/>
        <w:lang w:val="en-US" w:eastAsia="en-US" w:bidi="ar-SA"/>
      </w:rPr>
    </w:lvl>
  </w:abstractNum>
  <w:abstractNum w:abstractNumId="2" w15:restartNumberingAfterBreak="0">
    <w:nsid w:val="404A211B"/>
    <w:multiLevelType w:val="hybridMultilevel"/>
    <w:tmpl w:val="8BD27724"/>
    <w:lvl w:ilvl="0" w:tplc="28D87186">
      <w:start w:val="1"/>
      <w:numFmt w:val="decimal"/>
      <w:lvlText w:val="%1."/>
      <w:lvlJc w:val="left"/>
      <w:pPr>
        <w:ind w:left="840" w:hanging="361"/>
      </w:pPr>
      <w:rPr>
        <w:rFonts w:hint="default"/>
        <w:spacing w:val="0"/>
        <w:w w:val="100"/>
        <w:lang w:val="en-US" w:eastAsia="en-US" w:bidi="ar-SA"/>
      </w:rPr>
    </w:lvl>
    <w:lvl w:ilvl="1" w:tplc="BD10AD58">
      <w:start w:val="1"/>
      <w:numFmt w:val="lowerLetter"/>
      <w:lvlText w:val="%2."/>
      <w:lvlJc w:val="left"/>
      <w:pPr>
        <w:ind w:left="1559" w:hanging="360"/>
      </w:pPr>
      <w:rPr>
        <w:rFonts w:hint="default"/>
        <w:spacing w:val="-1"/>
        <w:w w:val="100"/>
        <w:lang w:val="en-US" w:eastAsia="en-US" w:bidi="ar-SA"/>
      </w:rPr>
    </w:lvl>
    <w:lvl w:ilvl="2" w:tplc="B8B0A762">
      <w:start w:val="1"/>
      <w:numFmt w:val="lowerRoman"/>
      <w:lvlText w:val="%3."/>
      <w:lvlJc w:val="left"/>
      <w:pPr>
        <w:ind w:left="2279" w:hanging="360"/>
      </w:pPr>
      <w:rPr>
        <w:rFonts w:ascii="Calibri" w:eastAsia="Calibri" w:hAnsi="Calibri" w:cs="Calibri" w:hint="default"/>
        <w:b/>
        <w:bCs/>
        <w:i w:val="0"/>
        <w:iCs w:val="0"/>
        <w:spacing w:val="0"/>
        <w:w w:val="100"/>
        <w:sz w:val="22"/>
        <w:szCs w:val="22"/>
        <w:lang w:val="en-US" w:eastAsia="en-US" w:bidi="ar-SA"/>
      </w:rPr>
    </w:lvl>
    <w:lvl w:ilvl="3" w:tplc="0DA61BDA">
      <w:numFmt w:val="bullet"/>
      <w:lvlText w:val="•"/>
      <w:lvlJc w:val="left"/>
      <w:pPr>
        <w:ind w:left="3195" w:hanging="360"/>
      </w:pPr>
      <w:rPr>
        <w:rFonts w:hint="default"/>
        <w:lang w:val="en-US" w:eastAsia="en-US" w:bidi="ar-SA"/>
      </w:rPr>
    </w:lvl>
    <w:lvl w:ilvl="4" w:tplc="E4146FB0">
      <w:numFmt w:val="bullet"/>
      <w:lvlText w:val="•"/>
      <w:lvlJc w:val="left"/>
      <w:pPr>
        <w:ind w:left="4110" w:hanging="360"/>
      </w:pPr>
      <w:rPr>
        <w:rFonts w:hint="default"/>
        <w:lang w:val="en-US" w:eastAsia="en-US" w:bidi="ar-SA"/>
      </w:rPr>
    </w:lvl>
    <w:lvl w:ilvl="5" w:tplc="2594F2D4">
      <w:numFmt w:val="bullet"/>
      <w:lvlText w:val="•"/>
      <w:lvlJc w:val="left"/>
      <w:pPr>
        <w:ind w:left="5025" w:hanging="360"/>
      </w:pPr>
      <w:rPr>
        <w:rFonts w:hint="default"/>
        <w:lang w:val="en-US" w:eastAsia="en-US" w:bidi="ar-SA"/>
      </w:rPr>
    </w:lvl>
    <w:lvl w:ilvl="6" w:tplc="414201BA">
      <w:numFmt w:val="bullet"/>
      <w:lvlText w:val="•"/>
      <w:lvlJc w:val="left"/>
      <w:pPr>
        <w:ind w:left="5940" w:hanging="360"/>
      </w:pPr>
      <w:rPr>
        <w:rFonts w:hint="default"/>
        <w:lang w:val="en-US" w:eastAsia="en-US" w:bidi="ar-SA"/>
      </w:rPr>
    </w:lvl>
    <w:lvl w:ilvl="7" w:tplc="894E1C16">
      <w:numFmt w:val="bullet"/>
      <w:lvlText w:val="•"/>
      <w:lvlJc w:val="left"/>
      <w:pPr>
        <w:ind w:left="6855" w:hanging="360"/>
      </w:pPr>
      <w:rPr>
        <w:rFonts w:hint="default"/>
        <w:lang w:val="en-US" w:eastAsia="en-US" w:bidi="ar-SA"/>
      </w:rPr>
    </w:lvl>
    <w:lvl w:ilvl="8" w:tplc="E744B150">
      <w:numFmt w:val="bullet"/>
      <w:lvlText w:val="•"/>
      <w:lvlJc w:val="left"/>
      <w:pPr>
        <w:ind w:left="7770" w:hanging="360"/>
      </w:pPr>
      <w:rPr>
        <w:rFonts w:hint="default"/>
        <w:lang w:val="en-US" w:eastAsia="en-US" w:bidi="ar-SA"/>
      </w:rPr>
    </w:lvl>
  </w:abstractNum>
  <w:abstractNum w:abstractNumId="3" w15:restartNumberingAfterBreak="0">
    <w:nsid w:val="5C487C23"/>
    <w:multiLevelType w:val="hybridMultilevel"/>
    <w:tmpl w:val="2834BD1C"/>
    <w:lvl w:ilvl="0" w:tplc="927ADC28">
      <w:start w:val="1"/>
      <w:numFmt w:val="decimal"/>
      <w:lvlText w:val="%1."/>
      <w:lvlJc w:val="left"/>
      <w:pPr>
        <w:ind w:left="119" w:hanging="721"/>
      </w:pPr>
      <w:rPr>
        <w:rFonts w:ascii="Calibri" w:eastAsia="Calibri" w:hAnsi="Calibri" w:cs="Calibri" w:hint="default"/>
        <w:b w:val="0"/>
        <w:bCs w:val="0"/>
        <w:i w:val="0"/>
        <w:iCs w:val="0"/>
        <w:spacing w:val="0"/>
        <w:w w:val="100"/>
        <w:sz w:val="22"/>
        <w:szCs w:val="22"/>
        <w:lang w:val="en-US" w:eastAsia="en-US" w:bidi="ar-SA"/>
      </w:rPr>
    </w:lvl>
    <w:lvl w:ilvl="1" w:tplc="87B4A03E">
      <w:numFmt w:val="bullet"/>
      <w:lvlText w:val="•"/>
      <w:lvlJc w:val="left"/>
      <w:pPr>
        <w:ind w:left="1068" w:hanging="721"/>
      </w:pPr>
      <w:rPr>
        <w:rFonts w:hint="default"/>
        <w:lang w:val="en-US" w:eastAsia="en-US" w:bidi="ar-SA"/>
      </w:rPr>
    </w:lvl>
    <w:lvl w:ilvl="2" w:tplc="F8487A4A">
      <w:numFmt w:val="bullet"/>
      <w:lvlText w:val="•"/>
      <w:lvlJc w:val="left"/>
      <w:pPr>
        <w:ind w:left="2016" w:hanging="721"/>
      </w:pPr>
      <w:rPr>
        <w:rFonts w:hint="default"/>
        <w:lang w:val="en-US" w:eastAsia="en-US" w:bidi="ar-SA"/>
      </w:rPr>
    </w:lvl>
    <w:lvl w:ilvl="3" w:tplc="07B617F2">
      <w:numFmt w:val="bullet"/>
      <w:lvlText w:val="•"/>
      <w:lvlJc w:val="left"/>
      <w:pPr>
        <w:ind w:left="2964" w:hanging="721"/>
      </w:pPr>
      <w:rPr>
        <w:rFonts w:hint="default"/>
        <w:lang w:val="en-US" w:eastAsia="en-US" w:bidi="ar-SA"/>
      </w:rPr>
    </w:lvl>
    <w:lvl w:ilvl="4" w:tplc="FCDACC16">
      <w:numFmt w:val="bullet"/>
      <w:lvlText w:val="•"/>
      <w:lvlJc w:val="left"/>
      <w:pPr>
        <w:ind w:left="3912" w:hanging="721"/>
      </w:pPr>
      <w:rPr>
        <w:rFonts w:hint="default"/>
        <w:lang w:val="en-US" w:eastAsia="en-US" w:bidi="ar-SA"/>
      </w:rPr>
    </w:lvl>
    <w:lvl w:ilvl="5" w:tplc="1B2A9738">
      <w:numFmt w:val="bullet"/>
      <w:lvlText w:val="•"/>
      <w:lvlJc w:val="left"/>
      <w:pPr>
        <w:ind w:left="4860" w:hanging="721"/>
      </w:pPr>
      <w:rPr>
        <w:rFonts w:hint="default"/>
        <w:lang w:val="en-US" w:eastAsia="en-US" w:bidi="ar-SA"/>
      </w:rPr>
    </w:lvl>
    <w:lvl w:ilvl="6" w:tplc="C6BEF3EC">
      <w:numFmt w:val="bullet"/>
      <w:lvlText w:val="•"/>
      <w:lvlJc w:val="left"/>
      <w:pPr>
        <w:ind w:left="5808" w:hanging="721"/>
      </w:pPr>
      <w:rPr>
        <w:rFonts w:hint="default"/>
        <w:lang w:val="en-US" w:eastAsia="en-US" w:bidi="ar-SA"/>
      </w:rPr>
    </w:lvl>
    <w:lvl w:ilvl="7" w:tplc="37202B0C">
      <w:numFmt w:val="bullet"/>
      <w:lvlText w:val="•"/>
      <w:lvlJc w:val="left"/>
      <w:pPr>
        <w:ind w:left="6756" w:hanging="721"/>
      </w:pPr>
      <w:rPr>
        <w:rFonts w:hint="default"/>
        <w:lang w:val="en-US" w:eastAsia="en-US" w:bidi="ar-SA"/>
      </w:rPr>
    </w:lvl>
    <w:lvl w:ilvl="8" w:tplc="BF42CB0A">
      <w:numFmt w:val="bullet"/>
      <w:lvlText w:val="•"/>
      <w:lvlJc w:val="left"/>
      <w:pPr>
        <w:ind w:left="7704" w:hanging="721"/>
      </w:pPr>
      <w:rPr>
        <w:rFonts w:hint="default"/>
        <w:lang w:val="en-US" w:eastAsia="en-US" w:bidi="ar-SA"/>
      </w:rPr>
    </w:lvl>
  </w:abstractNum>
  <w:abstractNum w:abstractNumId="4" w15:restartNumberingAfterBreak="0">
    <w:nsid w:val="5CFD0F92"/>
    <w:multiLevelType w:val="hybridMultilevel"/>
    <w:tmpl w:val="ED72E0CC"/>
    <w:lvl w:ilvl="0" w:tplc="7C621EAC">
      <w:start w:val="1"/>
      <w:numFmt w:val="decimal"/>
      <w:lvlText w:val="%1."/>
      <w:lvlJc w:val="left"/>
      <w:pPr>
        <w:ind w:left="840" w:hanging="361"/>
      </w:pPr>
      <w:rPr>
        <w:rFonts w:hint="default"/>
        <w:spacing w:val="0"/>
        <w:w w:val="100"/>
        <w:lang w:val="en-US" w:eastAsia="en-US" w:bidi="ar-SA"/>
      </w:rPr>
    </w:lvl>
    <w:lvl w:ilvl="1" w:tplc="F412F74E">
      <w:start w:val="1"/>
      <w:numFmt w:val="lowerLetter"/>
      <w:lvlText w:val="%2."/>
      <w:lvlJc w:val="left"/>
      <w:pPr>
        <w:ind w:left="1559" w:hanging="360"/>
      </w:pPr>
      <w:rPr>
        <w:rFonts w:hint="default"/>
        <w:spacing w:val="-1"/>
        <w:w w:val="100"/>
        <w:lang w:val="en-US" w:eastAsia="en-US" w:bidi="ar-SA"/>
      </w:rPr>
    </w:lvl>
    <w:lvl w:ilvl="2" w:tplc="F2D0C026">
      <w:start w:val="1"/>
      <w:numFmt w:val="lowerRoman"/>
      <w:lvlText w:val="%3."/>
      <w:lvlJc w:val="left"/>
      <w:pPr>
        <w:ind w:left="2279" w:hanging="360"/>
        <w:jc w:val="right"/>
      </w:pPr>
      <w:rPr>
        <w:rFonts w:ascii="Calibri" w:eastAsia="Calibri" w:hAnsi="Calibri" w:cs="Calibri" w:hint="default"/>
        <w:b w:val="0"/>
        <w:bCs w:val="0"/>
        <w:i w:val="0"/>
        <w:iCs w:val="0"/>
        <w:spacing w:val="-1"/>
        <w:w w:val="100"/>
        <w:sz w:val="22"/>
        <w:szCs w:val="22"/>
        <w:lang w:val="en-US" w:eastAsia="en-US" w:bidi="ar-SA"/>
      </w:rPr>
    </w:lvl>
    <w:lvl w:ilvl="3" w:tplc="09C2B970">
      <w:numFmt w:val="bullet"/>
      <w:lvlText w:val="•"/>
      <w:lvlJc w:val="left"/>
      <w:pPr>
        <w:ind w:left="3195" w:hanging="360"/>
      </w:pPr>
      <w:rPr>
        <w:rFonts w:hint="default"/>
        <w:lang w:val="en-US" w:eastAsia="en-US" w:bidi="ar-SA"/>
      </w:rPr>
    </w:lvl>
    <w:lvl w:ilvl="4" w:tplc="6FFE0474">
      <w:numFmt w:val="bullet"/>
      <w:lvlText w:val="•"/>
      <w:lvlJc w:val="left"/>
      <w:pPr>
        <w:ind w:left="4110" w:hanging="360"/>
      </w:pPr>
      <w:rPr>
        <w:rFonts w:hint="default"/>
        <w:lang w:val="en-US" w:eastAsia="en-US" w:bidi="ar-SA"/>
      </w:rPr>
    </w:lvl>
    <w:lvl w:ilvl="5" w:tplc="40BA810A">
      <w:numFmt w:val="bullet"/>
      <w:lvlText w:val="•"/>
      <w:lvlJc w:val="left"/>
      <w:pPr>
        <w:ind w:left="5025" w:hanging="360"/>
      </w:pPr>
      <w:rPr>
        <w:rFonts w:hint="default"/>
        <w:lang w:val="en-US" w:eastAsia="en-US" w:bidi="ar-SA"/>
      </w:rPr>
    </w:lvl>
    <w:lvl w:ilvl="6" w:tplc="EB023598">
      <w:numFmt w:val="bullet"/>
      <w:lvlText w:val="•"/>
      <w:lvlJc w:val="left"/>
      <w:pPr>
        <w:ind w:left="5940" w:hanging="360"/>
      </w:pPr>
      <w:rPr>
        <w:rFonts w:hint="default"/>
        <w:lang w:val="en-US" w:eastAsia="en-US" w:bidi="ar-SA"/>
      </w:rPr>
    </w:lvl>
    <w:lvl w:ilvl="7" w:tplc="7E2CF830">
      <w:numFmt w:val="bullet"/>
      <w:lvlText w:val="•"/>
      <w:lvlJc w:val="left"/>
      <w:pPr>
        <w:ind w:left="6855" w:hanging="360"/>
      </w:pPr>
      <w:rPr>
        <w:rFonts w:hint="default"/>
        <w:lang w:val="en-US" w:eastAsia="en-US" w:bidi="ar-SA"/>
      </w:rPr>
    </w:lvl>
    <w:lvl w:ilvl="8" w:tplc="F68A9924">
      <w:numFmt w:val="bullet"/>
      <w:lvlText w:val="•"/>
      <w:lvlJc w:val="left"/>
      <w:pPr>
        <w:ind w:left="7770" w:hanging="360"/>
      </w:pPr>
      <w:rPr>
        <w:rFonts w:hint="default"/>
        <w:lang w:val="en-US" w:eastAsia="en-US" w:bidi="ar-SA"/>
      </w:rPr>
    </w:lvl>
  </w:abstractNum>
  <w:abstractNum w:abstractNumId="5" w15:restartNumberingAfterBreak="0">
    <w:nsid w:val="72492EE8"/>
    <w:multiLevelType w:val="hybridMultilevel"/>
    <w:tmpl w:val="51F46914"/>
    <w:lvl w:ilvl="0" w:tplc="C46C0B08">
      <w:start w:val="1"/>
      <w:numFmt w:val="decimal"/>
      <w:lvlText w:val="%1."/>
      <w:lvlJc w:val="left"/>
      <w:pPr>
        <w:ind w:left="840" w:hanging="361"/>
      </w:pPr>
      <w:rPr>
        <w:rFonts w:hint="default"/>
        <w:spacing w:val="0"/>
        <w:w w:val="100"/>
        <w:lang w:val="en-US" w:eastAsia="en-US" w:bidi="ar-SA"/>
      </w:rPr>
    </w:lvl>
    <w:lvl w:ilvl="1" w:tplc="8822F810">
      <w:start w:val="1"/>
      <w:numFmt w:val="lowerLetter"/>
      <w:lvlText w:val="%2."/>
      <w:lvlJc w:val="left"/>
      <w:pPr>
        <w:ind w:left="1559" w:hanging="360"/>
      </w:pPr>
      <w:rPr>
        <w:rFonts w:hint="default"/>
        <w:spacing w:val="-1"/>
        <w:w w:val="100"/>
        <w:lang w:val="en-US" w:eastAsia="en-US" w:bidi="ar-SA"/>
      </w:rPr>
    </w:lvl>
    <w:lvl w:ilvl="2" w:tplc="1B085F18">
      <w:start w:val="1"/>
      <w:numFmt w:val="lowerRoman"/>
      <w:lvlText w:val="%3."/>
      <w:lvlJc w:val="left"/>
      <w:pPr>
        <w:ind w:left="2280" w:hanging="360"/>
        <w:jc w:val="right"/>
      </w:pPr>
      <w:rPr>
        <w:rFonts w:ascii="Calibri" w:eastAsia="Calibri" w:hAnsi="Calibri" w:cs="Calibri" w:hint="default"/>
        <w:b w:val="0"/>
        <w:bCs w:val="0"/>
        <w:i w:val="0"/>
        <w:iCs w:val="0"/>
        <w:spacing w:val="-1"/>
        <w:w w:val="100"/>
        <w:sz w:val="22"/>
        <w:szCs w:val="22"/>
        <w:lang w:val="en-US" w:eastAsia="en-US" w:bidi="ar-SA"/>
      </w:rPr>
    </w:lvl>
    <w:lvl w:ilvl="3" w:tplc="7DACC350">
      <w:start w:val="1"/>
      <w:numFmt w:val="decimal"/>
      <w:lvlText w:val="%4."/>
      <w:lvlJc w:val="left"/>
      <w:pPr>
        <w:ind w:left="3000" w:hanging="360"/>
      </w:pPr>
      <w:rPr>
        <w:rFonts w:ascii="Calibri" w:eastAsia="Calibri" w:hAnsi="Calibri" w:cs="Calibri" w:hint="default"/>
        <w:b w:val="0"/>
        <w:bCs w:val="0"/>
        <w:i w:val="0"/>
        <w:iCs w:val="0"/>
        <w:spacing w:val="0"/>
        <w:w w:val="100"/>
        <w:sz w:val="22"/>
        <w:szCs w:val="22"/>
        <w:lang w:val="en-US" w:eastAsia="en-US" w:bidi="ar-SA"/>
      </w:rPr>
    </w:lvl>
    <w:lvl w:ilvl="4" w:tplc="4CBAF2D8">
      <w:numFmt w:val="bullet"/>
      <w:lvlText w:val="•"/>
      <w:lvlJc w:val="left"/>
      <w:pPr>
        <w:ind w:left="3942" w:hanging="360"/>
      </w:pPr>
      <w:rPr>
        <w:rFonts w:hint="default"/>
        <w:lang w:val="en-US" w:eastAsia="en-US" w:bidi="ar-SA"/>
      </w:rPr>
    </w:lvl>
    <w:lvl w:ilvl="5" w:tplc="0804DF4A">
      <w:numFmt w:val="bullet"/>
      <w:lvlText w:val="•"/>
      <w:lvlJc w:val="left"/>
      <w:pPr>
        <w:ind w:left="4885" w:hanging="360"/>
      </w:pPr>
      <w:rPr>
        <w:rFonts w:hint="default"/>
        <w:lang w:val="en-US" w:eastAsia="en-US" w:bidi="ar-SA"/>
      </w:rPr>
    </w:lvl>
    <w:lvl w:ilvl="6" w:tplc="A8D8F8C0">
      <w:numFmt w:val="bullet"/>
      <w:lvlText w:val="•"/>
      <w:lvlJc w:val="left"/>
      <w:pPr>
        <w:ind w:left="5828" w:hanging="360"/>
      </w:pPr>
      <w:rPr>
        <w:rFonts w:hint="default"/>
        <w:lang w:val="en-US" w:eastAsia="en-US" w:bidi="ar-SA"/>
      </w:rPr>
    </w:lvl>
    <w:lvl w:ilvl="7" w:tplc="95CE8FBE">
      <w:numFmt w:val="bullet"/>
      <w:lvlText w:val="•"/>
      <w:lvlJc w:val="left"/>
      <w:pPr>
        <w:ind w:left="6771" w:hanging="360"/>
      </w:pPr>
      <w:rPr>
        <w:rFonts w:hint="default"/>
        <w:lang w:val="en-US" w:eastAsia="en-US" w:bidi="ar-SA"/>
      </w:rPr>
    </w:lvl>
    <w:lvl w:ilvl="8" w:tplc="16203472">
      <w:numFmt w:val="bullet"/>
      <w:lvlText w:val="•"/>
      <w:lvlJc w:val="left"/>
      <w:pPr>
        <w:ind w:left="7714" w:hanging="360"/>
      </w:pPr>
      <w:rPr>
        <w:rFonts w:hint="default"/>
        <w:lang w:val="en-US" w:eastAsia="en-US" w:bidi="ar-SA"/>
      </w:rPr>
    </w:lvl>
  </w:abstractNum>
  <w:num w:numId="1" w16cid:durableId="156848250">
    <w:abstractNumId w:val="3"/>
  </w:num>
  <w:num w:numId="2" w16cid:durableId="865487284">
    <w:abstractNumId w:val="0"/>
  </w:num>
  <w:num w:numId="3" w16cid:durableId="1883054308">
    <w:abstractNumId w:val="2"/>
  </w:num>
  <w:num w:numId="4" w16cid:durableId="1049719321">
    <w:abstractNumId w:val="5"/>
  </w:num>
  <w:num w:numId="5" w16cid:durableId="1964530950">
    <w:abstractNumId w:val="4"/>
  </w:num>
  <w:num w:numId="6" w16cid:durableId="144244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8F"/>
    <w:rsid w:val="00033B8F"/>
    <w:rsid w:val="000927C6"/>
    <w:rsid w:val="000D6AF8"/>
    <w:rsid w:val="001C3AD5"/>
    <w:rsid w:val="00216478"/>
    <w:rsid w:val="004029D1"/>
    <w:rsid w:val="00410F0D"/>
    <w:rsid w:val="00477E79"/>
    <w:rsid w:val="004C28B1"/>
    <w:rsid w:val="004E0E3F"/>
    <w:rsid w:val="006566B2"/>
    <w:rsid w:val="0067544F"/>
    <w:rsid w:val="00681E54"/>
    <w:rsid w:val="006B5EF0"/>
    <w:rsid w:val="00756643"/>
    <w:rsid w:val="007650F7"/>
    <w:rsid w:val="007D1B1D"/>
    <w:rsid w:val="008D34D8"/>
    <w:rsid w:val="00A37073"/>
    <w:rsid w:val="00AC30C4"/>
    <w:rsid w:val="00AF57F2"/>
    <w:rsid w:val="00BC68BC"/>
    <w:rsid w:val="00D40239"/>
    <w:rsid w:val="00D723E8"/>
    <w:rsid w:val="00DE0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46343"/>
  <w15:docId w15:val="{A19C8C51-765B-46F6-B561-900FE8F9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9"/>
      <w:ind w:left="120"/>
      <w:outlineLvl w:val="0"/>
    </w:pPr>
    <w:rPr>
      <w:b/>
      <w:bCs/>
      <w:u w:val="single" w:color="000000"/>
    </w:rPr>
  </w:style>
  <w:style w:type="paragraph" w:styleId="Heading2">
    <w:name w:val="heading 2"/>
    <w:basedOn w:val="Normal"/>
    <w:uiPriority w:val="9"/>
    <w:unhideWhenUsed/>
    <w:qFormat/>
    <w:pPr>
      <w:ind w:left="1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9"/>
      <w:ind w:left="119"/>
    </w:pPr>
    <w:rPr>
      <w:b/>
      <w:bCs/>
    </w:rPr>
  </w:style>
  <w:style w:type="paragraph" w:styleId="BodyText">
    <w:name w:val="Body Text"/>
    <w:basedOn w:val="Normal"/>
    <w:uiPriority w:val="1"/>
    <w:qFormat/>
  </w:style>
  <w:style w:type="paragraph" w:styleId="ListParagraph">
    <w:name w:val="List Paragraph"/>
    <w:basedOn w:val="Normal"/>
    <w:uiPriority w:val="1"/>
    <w:qFormat/>
    <w:pPr>
      <w:spacing w:before="120"/>
      <w:ind w:left="1559" w:hanging="358"/>
    </w:pPr>
  </w:style>
  <w:style w:type="paragraph" w:customStyle="1" w:styleId="TableParagraph">
    <w:name w:val="Table Paragraph"/>
    <w:basedOn w:val="Normal"/>
    <w:uiPriority w:val="1"/>
    <w:qFormat/>
  </w:style>
  <w:style w:type="paragraph" w:styleId="Revision">
    <w:name w:val="Revision"/>
    <w:hidden/>
    <w:uiPriority w:val="99"/>
    <w:semiHidden/>
    <w:rsid w:val="004029D1"/>
    <w:pPr>
      <w:widowControl/>
      <w:autoSpaceDE/>
      <w:autoSpaceDN/>
    </w:pPr>
    <w:rPr>
      <w:rFonts w:ascii="Calibri" w:eastAsia="Calibri" w:hAnsi="Calibri" w:cs="Calibri"/>
    </w:rPr>
  </w:style>
  <w:style w:type="character" w:styleId="Hyperlink">
    <w:name w:val="Hyperlink"/>
    <w:basedOn w:val="DefaultParagraphFont"/>
    <w:uiPriority w:val="99"/>
    <w:unhideWhenUsed/>
    <w:rsid w:val="007D1B1D"/>
    <w:rPr>
      <w:color w:val="0000FF" w:themeColor="hyperlink"/>
      <w:u w:val="single"/>
    </w:rPr>
  </w:style>
  <w:style w:type="character" w:styleId="UnresolvedMention">
    <w:name w:val="Unresolved Mention"/>
    <w:basedOn w:val="DefaultParagraphFont"/>
    <w:uiPriority w:val="99"/>
    <w:semiHidden/>
    <w:unhideWhenUsed/>
    <w:rsid w:val="007D1B1D"/>
    <w:rPr>
      <w:color w:val="605E5C"/>
      <w:shd w:val="clear" w:color="auto" w:fill="E1DFDD"/>
    </w:rPr>
  </w:style>
  <w:style w:type="paragraph" w:customStyle="1" w:styleId="section-text">
    <w:name w:val="section-text"/>
    <w:basedOn w:val="Normal"/>
    <w:rsid w:val="00BC68B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566B2"/>
    <w:rPr>
      <w:sz w:val="16"/>
      <w:szCs w:val="16"/>
    </w:rPr>
  </w:style>
  <w:style w:type="paragraph" w:styleId="CommentText">
    <w:name w:val="annotation text"/>
    <w:basedOn w:val="Normal"/>
    <w:link w:val="CommentTextChar"/>
    <w:uiPriority w:val="99"/>
    <w:unhideWhenUsed/>
    <w:rsid w:val="006566B2"/>
    <w:rPr>
      <w:sz w:val="20"/>
      <w:szCs w:val="20"/>
    </w:rPr>
  </w:style>
  <w:style w:type="character" w:customStyle="1" w:styleId="CommentTextChar">
    <w:name w:val="Comment Text Char"/>
    <w:basedOn w:val="DefaultParagraphFont"/>
    <w:link w:val="CommentText"/>
    <w:uiPriority w:val="99"/>
    <w:rsid w:val="006566B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566B2"/>
    <w:rPr>
      <w:b/>
      <w:bCs/>
    </w:rPr>
  </w:style>
  <w:style w:type="character" w:customStyle="1" w:styleId="CommentSubjectChar">
    <w:name w:val="Comment Subject Char"/>
    <w:basedOn w:val="CommentTextChar"/>
    <w:link w:val="CommentSubject"/>
    <w:uiPriority w:val="99"/>
    <w:semiHidden/>
    <w:rsid w:val="006566B2"/>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AF57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lis.virginia.gov/vacode/19.2-368.1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irginiavictimsfun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e@virginiavictimsfund.org" TargetMode="External"/><Relationship Id="rId5" Type="http://schemas.openxmlformats.org/officeDocument/2006/relationships/webSettings" Target="webSettings.xml"/><Relationship Id="rId15" Type="http://schemas.openxmlformats.org/officeDocument/2006/relationships/hyperlink" Target="mailto:safe@virginiavictimsfund.org" TargetMode="External"/><Relationship Id="rId10" Type="http://schemas.openxmlformats.org/officeDocument/2006/relationships/hyperlink" Target="https://virginiavictimsfund.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afe@virginiavictims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D12B1-34A0-4FAB-ADCB-E634679A6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2971</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Draft</vt:lpstr>
    </vt:vector>
  </TitlesOfParts>
  <Company>na</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Mary Vail Ware</dc:creator>
  <cp:lastModifiedBy>Saba, Nicole</cp:lastModifiedBy>
  <cp:revision>2</cp:revision>
  <dcterms:created xsi:type="dcterms:W3CDTF">2024-03-19T15:28:00Z</dcterms:created>
  <dcterms:modified xsi:type="dcterms:W3CDTF">2024-03-19T15:28:00Z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Acrobat PDFMaker 15 for Word</vt:lpwstr>
  </property>
  <property fmtid="{D5CDD505-2E9C-101B-9397-08002B2CF9AE}" pid="4" name="LastSaved">
    <vt:filetime>2023-10-17T00:00:00Z</vt:filetime>
  </property>
  <property fmtid="{D5CDD505-2E9C-101B-9397-08002B2CF9AE}" pid="5" name="Producer">
    <vt:lpwstr>Adobe PDF Library 15.0</vt:lpwstr>
  </property>
  <property fmtid="{D5CDD505-2E9C-101B-9397-08002B2CF9AE}" pid="6" name="SourceModified">
    <vt:lpwstr>D:20210714150050</vt:lpwstr>
  </property>
</Properties>
</file>